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6691" w14:textId="77777777" w:rsidR="008122CD" w:rsidRPr="00D30B25" w:rsidRDefault="008122CD" w:rsidP="008122CD">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r w:rsidRPr="00D30B25">
        <w:rPr>
          <w:rFonts w:ascii="Tw Cen MT" w:eastAsia="Times New Roman" w:hAnsi="Tw Cen MT" w:cs="Times New Roman"/>
          <w:color w:val="538135" w:themeColor="accent6" w:themeShade="BF"/>
          <w:sz w:val="36"/>
          <w:szCs w:val="36"/>
        </w:rPr>
        <w:t>PURPOSE OF COMMITTEE</w:t>
      </w:r>
      <w:r>
        <w:rPr>
          <w:rFonts w:ascii="Tw Cen MT" w:eastAsia="Times New Roman" w:hAnsi="Tw Cen MT" w:cs="Times New Roman"/>
          <w:color w:val="538135" w:themeColor="accent6" w:themeShade="BF"/>
          <w:sz w:val="36"/>
          <w:szCs w:val="36"/>
        </w:rPr>
        <w:t>/EXECUTIVE</w:t>
      </w:r>
      <w:r w:rsidRPr="00D30B25">
        <w:rPr>
          <w:rFonts w:ascii="Tw Cen MT" w:eastAsia="Times New Roman" w:hAnsi="Tw Cen MT" w:cs="Times New Roman"/>
          <w:color w:val="538135" w:themeColor="accent6" w:themeShade="BF"/>
          <w:sz w:val="36"/>
          <w:szCs w:val="36"/>
        </w:rPr>
        <w:t xml:space="preserve"> INDUCTION</w:t>
      </w:r>
    </w:p>
    <w:p w14:paraId="69EC9ADF" w14:textId="77777777" w:rsidR="008122CD" w:rsidRPr="00D2457A" w:rsidRDefault="008122CD" w:rsidP="008122CD">
      <w:pPr>
        <w:rPr>
          <w:rFonts w:ascii="Calibri" w:eastAsia="Times New Roman" w:hAnsi="Calibri" w:cs="Calibri"/>
          <w:sz w:val="24"/>
          <w:szCs w:val="24"/>
        </w:rPr>
      </w:pPr>
      <w:r w:rsidRPr="00D2457A">
        <w:rPr>
          <w:rFonts w:ascii="Calibri" w:eastAsia="Times New Roman" w:hAnsi="Calibri" w:cs="Calibri"/>
          <w:sz w:val="24"/>
          <w:szCs w:val="24"/>
        </w:rPr>
        <w:t xml:space="preserve">There are many </w:t>
      </w:r>
      <w:r>
        <w:rPr>
          <w:rFonts w:ascii="Calibri" w:eastAsia="Times New Roman" w:hAnsi="Calibri" w:cs="Calibri"/>
          <w:sz w:val="24"/>
          <w:szCs w:val="24"/>
        </w:rPr>
        <w:t>parts</w:t>
      </w:r>
      <w:r w:rsidRPr="00D2457A">
        <w:rPr>
          <w:rFonts w:ascii="Calibri" w:eastAsia="Times New Roman" w:hAnsi="Calibri" w:cs="Calibri"/>
          <w:sz w:val="24"/>
          <w:szCs w:val="24"/>
        </w:rPr>
        <w:t xml:space="preserve"> to running </w:t>
      </w:r>
      <w:r>
        <w:rPr>
          <w:rFonts w:ascii="Calibri" w:eastAsia="Times New Roman" w:hAnsi="Calibri" w:cs="Calibri"/>
          <w:sz w:val="24"/>
          <w:szCs w:val="24"/>
        </w:rPr>
        <w:t xml:space="preserve">your state which is also known as a </w:t>
      </w:r>
      <w:r w:rsidRPr="00D2457A">
        <w:rPr>
          <w:rFonts w:ascii="Calibri" w:eastAsia="Times New Roman" w:hAnsi="Calibri" w:cs="Calibri"/>
          <w:sz w:val="24"/>
          <w:szCs w:val="24"/>
        </w:rPr>
        <w:t>not-for-profit association</w:t>
      </w:r>
      <w:r>
        <w:rPr>
          <w:rFonts w:ascii="Calibri" w:eastAsia="Times New Roman" w:hAnsi="Calibri" w:cs="Calibri"/>
          <w:sz w:val="24"/>
          <w:szCs w:val="24"/>
        </w:rPr>
        <w:t xml:space="preserve">. Some of these parts are </w:t>
      </w:r>
      <w:r w:rsidRPr="00D2457A">
        <w:rPr>
          <w:rFonts w:ascii="Calibri" w:eastAsia="Times New Roman" w:hAnsi="Calibri" w:cs="Calibri"/>
          <w:sz w:val="24"/>
          <w:szCs w:val="24"/>
        </w:rPr>
        <w:t xml:space="preserve">required by law, and others </w:t>
      </w:r>
      <w:r>
        <w:rPr>
          <w:rFonts w:ascii="Calibri" w:eastAsia="Times New Roman" w:hAnsi="Calibri" w:cs="Calibri"/>
          <w:sz w:val="24"/>
          <w:szCs w:val="24"/>
        </w:rPr>
        <w:t xml:space="preserve">are in the best interest of ensuring your states and clubs survival. What we do know is all these parts need to be done </w:t>
      </w:r>
      <w:r w:rsidRPr="00D2457A">
        <w:rPr>
          <w:rFonts w:ascii="Calibri" w:eastAsia="Times New Roman" w:hAnsi="Calibri" w:cs="Calibri"/>
          <w:sz w:val="24"/>
          <w:szCs w:val="24"/>
        </w:rPr>
        <w:t xml:space="preserve">while trying to ensure </w:t>
      </w:r>
      <w:r>
        <w:rPr>
          <w:rFonts w:ascii="Calibri" w:eastAsia="Times New Roman" w:hAnsi="Calibri" w:cs="Calibri"/>
          <w:sz w:val="24"/>
          <w:szCs w:val="24"/>
        </w:rPr>
        <w:t xml:space="preserve">state and national level karting, activities and/or events are </w:t>
      </w:r>
      <w:r w:rsidRPr="00D2457A">
        <w:rPr>
          <w:rFonts w:ascii="Calibri" w:eastAsia="Times New Roman" w:hAnsi="Calibri" w:cs="Calibri"/>
          <w:sz w:val="24"/>
          <w:szCs w:val="24"/>
        </w:rPr>
        <w:t xml:space="preserve">still managing to get on the track. </w:t>
      </w:r>
    </w:p>
    <w:p w14:paraId="34FE40D1" w14:textId="77777777" w:rsidR="008122CD" w:rsidRDefault="008122CD" w:rsidP="008122CD">
      <w:pPr>
        <w:rPr>
          <w:rFonts w:ascii="Calibri" w:eastAsia="Times New Roman" w:hAnsi="Calibri" w:cs="Calibri"/>
          <w:sz w:val="24"/>
          <w:szCs w:val="24"/>
        </w:rPr>
      </w:pPr>
      <w:r>
        <w:rPr>
          <w:rFonts w:ascii="Calibri" w:eastAsia="Times New Roman" w:hAnsi="Calibri" w:cs="Calibri"/>
          <w:sz w:val="24"/>
          <w:szCs w:val="24"/>
        </w:rPr>
        <w:t xml:space="preserve">Whether you are on a Member State Executive or Management Committee you must be aware of the association rules. These rules also known as association constitutions, determine how your Member State is run are not the same rules as your racing rules. Your Member State may also have policies or by-laws to guide your committee and members on specific areas or alternatively you will be covered by the Karting Australia policies and procedures. </w:t>
      </w:r>
    </w:p>
    <w:p w14:paraId="190969AB" w14:textId="77777777" w:rsidR="008122CD" w:rsidRDefault="008122CD" w:rsidP="008122CD">
      <w:pPr>
        <w:rPr>
          <w:rFonts w:ascii="Calibri" w:eastAsia="Times New Roman" w:hAnsi="Calibri" w:cs="Calibri"/>
          <w:sz w:val="24"/>
          <w:szCs w:val="24"/>
        </w:rPr>
      </w:pPr>
      <w:r w:rsidRPr="00D2457A">
        <w:rPr>
          <w:rFonts w:ascii="Calibri" w:eastAsia="Times New Roman" w:hAnsi="Calibri" w:cs="Calibri"/>
          <w:sz w:val="24"/>
          <w:szCs w:val="24"/>
        </w:rPr>
        <w:t xml:space="preserve">The </w:t>
      </w:r>
      <w:r>
        <w:rPr>
          <w:rFonts w:ascii="Calibri" w:eastAsia="Times New Roman" w:hAnsi="Calibri" w:cs="Calibri"/>
          <w:sz w:val="24"/>
          <w:szCs w:val="24"/>
        </w:rPr>
        <w:t>Executive/</w:t>
      </w:r>
      <w:r w:rsidRPr="00D2457A">
        <w:rPr>
          <w:rFonts w:ascii="Calibri" w:eastAsia="Times New Roman" w:hAnsi="Calibri" w:cs="Calibri"/>
          <w:sz w:val="24"/>
          <w:szCs w:val="24"/>
        </w:rPr>
        <w:t xml:space="preserve">Management Committee is responsible for </w:t>
      </w:r>
      <w:r>
        <w:rPr>
          <w:rFonts w:ascii="Calibri" w:eastAsia="Times New Roman" w:hAnsi="Calibri" w:cs="Calibri"/>
          <w:sz w:val="24"/>
          <w:szCs w:val="24"/>
        </w:rPr>
        <w:t>setting</w:t>
      </w:r>
      <w:r w:rsidRPr="00D2457A">
        <w:rPr>
          <w:rFonts w:ascii="Calibri" w:eastAsia="Times New Roman" w:hAnsi="Calibri" w:cs="Calibri"/>
          <w:sz w:val="24"/>
          <w:szCs w:val="24"/>
        </w:rPr>
        <w:t xml:space="preserve"> the </w:t>
      </w:r>
      <w:r>
        <w:rPr>
          <w:rFonts w:ascii="Calibri" w:eastAsia="Times New Roman" w:hAnsi="Calibri" w:cs="Calibri"/>
          <w:sz w:val="24"/>
          <w:szCs w:val="24"/>
        </w:rPr>
        <w:t xml:space="preserve">overall </w:t>
      </w:r>
      <w:r w:rsidRPr="00D2457A">
        <w:rPr>
          <w:rFonts w:ascii="Calibri" w:eastAsia="Times New Roman" w:hAnsi="Calibri" w:cs="Calibri"/>
          <w:sz w:val="24"/>
          <w:szCs w:val="24"/>
        </w:rPr>
        <w:t xml:space="preserve">strategy for the </w:t>
      </w:r>
      <w:r>
        <w:rPr>
          <w:rFonts w:ascii="Calibri" w:eastAsia="Times New Roman" w:hAnsi="Calibri" w:cs="Calibri"/>
          <w:sz w:val="24"/>
          <w:szCs w:val="24"/>
        </w:rPr>
        <w:t>Member State. This strategy assists in helping to make committee decisions, so the best interest of the Member State and your member clubs is considered. Executive/</w:t>
      </w:r>
      <w:r w:rsidRPr="00D2457A">
        <w:rPr>
          <w:rFonts w:ascii="Calibri" w:eastAsia="Times New Roman" w:hAnsi="Calibri" w:cs="Calibri"/>
          <w:sz w:val="24"/>
          <w:szCs w:val="24"/>
        </w:rPr>
        <w:t xml:space="preserve">Management Committees </w:t>
      </w:r>
      <w:r>
        <w:rPr>
          <w:rFonts w:ascii="Calibri" w:eastAsia="Times New Roman" w:hAnsi="Calibri" w:cs="Calibri"/>
          <w:sz w:val="24"/>
          <w:szCs w:val="24"/>
        </w:rPr>
        <w:t xml:space="preserve">need to keep </w:t>
      </w:r>
      <w:r w:rsidRPr="00D2457A">
        <w:rPr>
          <w:rFonts w:ascii="Calibri" w:eastAsia="Times New Roman" w:hAnsi="Calibri" w:cs="Calibri"/>
          <w:sz w:val="24"/>
          <w:szCs w:val="24"/>
        </w:rPr>
        <w:t>karting club</w:t>
      </w:r>
      <w:r>
        <w:rPr>
          <w:rFonts w:ascii="Calibri" w:eastAsia="Times New Roman" w:hAnsi="Calibri" w:cs="Calibri"/>
          <w:sz w:val="24"/>
          <w:szCs w:val="24"/>
        </w:rPr>
        <w:t>’s updated</w:t>
      </w:r>
      <w:r w:rsidRPr="00D2457A">
        <w:rPr>
          <w:rFonts w:ascii="Calibri" w:eastAsia="Times New Roman" w:hAnsi="Calibri" w:cs="Calibri"/>
          <w:sz w:val="24"/>
          <w:szCs w:val="24"/>
        </w:rPr>
        <w:t>, just as they</w:t>
      </w:r>
      <w:r>
        <w:rPr>
          <w:rFonts w:ascii="Calibri" w:eastAsia="Times New Roman" w:hAnsi="Calibri" w:cs="Calibri"/>
          <w:sz w:val="24"/>
          <w:szCs w:val="24"/>
        </w:rPr>
        <w:t xml:space="preserve"> </w:t>
      </w:r>
      <w:r w:rsidRPr="00D2457A">
        <w:rPr>
          <w:rFonts w:ascii="Calibri" w:eastAsia="Times New Roman" w:hAnsi="Calibri" w:cs="Calibri"/>
          <w:sz w:val="24"/>
          <w:szCs w:val="24"/>
        </w:rPr>
        <w:t xml:space="preserve">also </w:t>
      </w:r>
      <w:r>
        <w:rPr>
          <w:rFonts w:ascii="Calibri" w:eastAsia="Times New Roman" w:hAnsi="Calibri" w:cs="Calibri"/>
          <w:sz w:val="24"/>
          <w:szCs w:val="24"/>
        </w:rPr>
        <w:t xml:space="preserve">complete Member State reporting </w:t>
      </w:r>
      <w:r w:rsidRPr="00D2457A">
        <w:rPr>
          <w:rFonts w:ascii="Calibri" w:eastAsia="Times New Roman" w:hAnsi="Calibri" w:cs="Calibri"/>
          <w:sz w:val="24"/>
          <w:szCs w:val="24"/>
        </w:rPr>
        <w:t xml:space="preserve">to government </w:t>
      </w:r>
      <w:r>
        <w:rPr>
          <w:rFonts w:ascii="Calibri" w:eastAsia="Times New Roman" w:hAnsi="Calibri" w:cs="Calibri"/>
          <w:sz w:val="24"/>
          <w:szCs w:val="24"/>
        </w:rPr>
        <w:t>authorities.</w:t>
      </w:r>
    </w:p>
    <w:p w14:paraId="19279380" w14:textId="77777777" w:rsidR="008122CD" w:rsidRDefault="008122CD" w:rsidP="008122CD">
      <w:pPr>
        <w:rPr>
          <w:rFonts w:ascii="Calibri" w:eastAsia="Times New Roman" w:hAnsi="Calibri" w:cs="Calibri"/>
          <w:sz w:val="24"/>
          <w:szCs w:val="24"/>
        </w:rPr>
      </w:pPr>
      <w:r>
        <w:rPr>
          <w:rFonts w:ascii="Calibri" w:eastAsia="Times New Roman" w:hAnsi="Calibri" w:cs="Calibri"/>
          <w:sz w:val="24"/>
          <w:szCs w:val="24"/>
        </w:rPr>
        <w:t>Executive/</w:t>
      </w:r>
      <w:r w:rsidRPr="00D2457A">
        <w:rPr>
          <w:rFonts w:ascii="Calibri" w:eastAsia="Times New Roman" w:hAnsi="Calibri" w:cs="Calibri"/>
          <w:sz w:val="24"/>
          <w:szCs w:val="24"/>
        </w:rPr>
        <w:t>Management Committees are often wearing many hats in our karting c</w:t>
      </w:r>
      <w:r>
        <w:rPr>
          <w:rFonts w:ascii="Calibri" w:eastAsia="Times New Roman" w:hAnsi="Calibri" w:cs="Calibri"/>
          <w:sz w:val="24"/>
          <w:szCs w:val="24"/>
        </w:rPr>
        <w:t xml:space="preserve">ommunity, by being a member of a club, being on another committee, officiating, running events and you may still even be racing or part of a race team as well. As you know it is important for any karting activity to be run safely with consideration of the rules, and out Member States are no different. They need to be run safely from an operational, legal, and strategic view wearing the Members State ‘hat’ and not the ‘hat’ of our other roles in the karting community. This is especially relevant when considering confidentiality and conflict of interest when discussing Executive/Management agenda items and issues. This is how we make sure karting is sustainable for future generations. </w:t>
      </w:r>
    </w:p>
    <w:p w14:paraId="1E5248D4" w14:textId="77777777" w:rsidR="008122CD" w:rsidRDefault="008122CD" w:rsidP="008122CD">
      <w:pPr>
        <w:rPr>
          <w:rFonts w:ascii="Calibri" w:eastAsia="Times New Roman" w:hAnsi="Calibri" w:cs="Calibri"/>
          <w:sz w:val="24"/>
          <w:szCs w:val="24"/>
        </w:rPr>
      </w:pPr>
      <w:r>
        <w:rPr>
          <w:rFonts w:ascii="Calibri" w:eastAsia="Times New Roman" w:hAnsi="Calibri" w:cs="Calibri"/>
          <w:sz w:val="24"/>
          <w:szCs w:val="24"/>
        </w:rPr>
        <w:t xml:space="preserve">It is important for people to understand what is expected of them to be part of an Executive/Management Committee. Understanding on roles and responsibilities, confidentiality, conflict of interest, how to run a meeting, record keeping and how to use your association rules will all help run the association smoothly. </w:t>
      </w:r>
    </w:p>
    <w:p w14:paraId="55C0B0C0" w14:textId="77777777" w:rsidR="008122CD" w:rsidRDefault="008122CD" w:rsidP="008122CD">
      <w:pPr>
        <w:rPr>
          <w:rFonts w:ascii="Calibri" w:eastAsia="Times New Roman" w:hAnsi="Calibri" w:cs="Calibri"/>
          <w:sz w:val="24"/>
          <w:szCs w:val="24"/>
        </w:rPr>
      </w:pPr>
      <w:r>
        <w:rPr>
          <w:rFonts w:ascii="Calibri" w:eastAsia="Times New Roman" w:hAnsi="Calibri" w:cs="Calibri"/>
          <w:sz w:val="24"/>
          <w:szCs w:val="24"/>
        </w:rPr>
        <w:t>T</w:t>
      </w:r>
      <w:r w:rsidRPr="006C2CAE">
        <w:rPr>
          <w:rFonts w:ascii="Calibri" w:eastAsia="Times New Roman" w:hAnsi="Calibri" w:cs="Calibri"/>
          <w:sz w:val="24"/>
          <w:szCs w:val="24"/>
        </w:rPr>
        <w:t xml:space="preserve">o assist new and current members of your </w:t>
      </w:r>
      <w:r>
        <w:rPr>
          <w:rFonts w:ascii="Calibri" w:eastAsia="Times New Roman" w:hAnsi="Calibri" w:cs="Calibri"/>
          <w:sz w:val="24"/>
          <w:szCs w:val="24"/>
        </w:rPr>
        <w:t>Executive/</w:t>
      </w:r>
      <w:r w:rsidRPr="006C2CAE">
        <w:rPr>
          <w:rFonts w:ascii="Calibri" w:eastAsia="Times New Roman" w:hAnsi="Calibri" w:cs="Calibri"/>
          <w:sz w:val="24"/>
          <w:szCs w:val="24"/>
        </w:rPr>
        <w:t xml:space="preserve">Management Committee it is </w:t>
      </w:r>
      <w:r>
        <w:rPr>
          <w:rFonts w:ascii="Calibri" w:eastAsia="Times New Roman" w:hAnsi="Calibri" w:cs="Calibri"/>
          <w:sz w:val="24"/>
          <w:szCs w:val="24"/>
        </w:rPr>
        <w:t xml:space="preserve">a </w:t>
      </w:r>
      <w:r w:rsidRPr="006C2CAE">
        <w:rPr>
          <w:rFonts w:ascii="Calibri" w:eastAsia="Times New Roman" w:hAnsi="Calibri" w:cs="Calibri"/>
          <w:sz w:val="24"/>
          <w:szCs w:val="24"/>
        </w:rPr>
        <w:t xml:space="preserve">good </w:t>
      </w:r>
      <w:r>
        <w:rPr>
          <w:rFonts w:ascii="Calibri" w:eastAsia="Times New Roman" w:hAnsi="Calibri" w:cs="Calibri"/>
          <w:sz w:val="24"/>
          <w:szCs w:val="24"/>
        </w:rPr>
        <w:t xml:space="preserve">idea </w:t>
      </w:r>
      <w:r w:rsidRPr="006C2CAE">
        <w:rPr>
          <w:rFonts w:ascii="Calibri" w:eastAsia="Times New Roman" w:hAnsi="Calibri" w:cs="Calibri"/>
          <w:sz w:val="24"/>
          <w:szCs w:val="24"/>
        </w:rPr>
        <w:t>to provide the following documentation outlined in the checklist below. It is also important to stay up to date with any chang</w:t>
      </w:r>
      <w:r>
        <w:rPr>
          <w:rFonts w:ascii="Calibri" w:eastAsia="Times New Roman" w:hAnsi="Calibri" w:cs="Calibri"/>
          <w:sz w:val="24"/>
          <w:szCs w:val="24"/>
        </w:rPr>
        <w:t xml:space="preserve">ing </w:t>
      </w:r>
      <w:r w:rsidRPr="006C2CAE">
        <w:rPr>
          <w:rFonts w:ascii="Calibri" w:eastAsia="Times New Roman" w:hAnsi="Calibri" w:cs="Calibri"/>
          <w:sz w:val="24"/>
          <w:szCs w:val="24"/>
        </w:rPr>
        <w:t>legislation in your state</w:t>
      </w:r>
      <w:r>
        <w:rPr>
          <w:rFonts w:ascii="Calibri" w:eastAsia="Times New Roman" w:hAnsi="Calibri" w:cs="Calibri"/>
          <w:sz w:val="24"/>
          <w:szCs w:val="24"/>
        </w:rPr>
        <w:t xml:space="preserve"> by attending appropriate webinars or upskilling through state organisations</w:t>
      </w:r>
      <w:r w:rsidRPr="006C2CAE">
        <w:rPr>
          <w:rFonts w:ascii="Calibri" w:eastAsia="Times New Roman" w:hAnsi="Calibri" w:cs="Calibri"/>
          <w:sz w:val="24"/>
          <w:szCs w:val="24"/>
        </w:rPr>
        <w:t>.</w:t>
      </w:r>
    </w:p>
    <w:p w14:paraId="5C499761" w14:textId="77777777" w:rsidR="008122CD" w:rsidRPr="006C2CAE" w:rsidRDefault="008122CD" w:rsidP="008122CD">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r w:rsidRPr="006C2CAE">
        <w:rPr>
          <w:rFonts w:ascii="Tw Cen MT" w:eastAsia="Times New Roman" w:hAnsi="Tw Cen MT" w:cs="Times New Roman"/>
          <w:color w:val="538135" w:themeColor="accent6" w:themeShade="BF"/>
          <w:sz w:val="36"/>
          <w:szCs w:val="36"/>
        </w:rPr>
        <w:lastRenderedPageBreak/>
        <w:t>WHAT TO DO</w:t>
      </w:r>
    </w:p>
    <w:p w14:paraId="0E415815" w14:textId="77777777" w:rsidR="008122CD" w:rsidRPr="00D2457A" w:rsidRDefault="008122CD" w:rsidP="008122CD">
      <w:pPr>
        <w:rPr>
          <w:rFonts w:ascii="Calibri" w:eastAsia="Times New Roman" w:hAnsi="Calibri" w:cs="Calibri"/>
          <w:sz w:val="24"/>
          <w:szCs w:val="24"/>
        </w:rPr>
      </w:pPr>
      <w:r w:rsidRPr="00D2457A">
        <w:rPr>
          <w:rFonts w:ascii="Calibri" w:eastAsia="Times New Roman" w:hAnsi="Calibri" w:cs="Calibri"/>
          <w:sz w:val="24"/>
          <w:szCs w:val="24"/>
        </w:rPr>
        <w:t xml:space="preserve">Take a moment to look at the checklist on the following page. You will need to add in links (or provide copies) of your listed karting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documents. It is always a good idea to keep a hard or digital copy of your </w:t>
      </w:r>
      <w:r>
        <w:rPr>
          <w:rFonts w:ascii="Calibri" w:eastAsia="Times New Roman" w:hAnsi="Calibri" w:cs="Calibri"/>
          <w:sz w:val="24"/>
          <w:szCs w:val="24"/>
        </w:rPr>
        <w:t xml:space="preserve">association </w:t>
      </w:r>
      <w:r w:rsidRPr="00D2457A">
        <w:rPr>
          <w:rFonts w:ascii="Calibri" w:eastAsia="Times New Roman" w:hAnsi="Calibri" w:cs="Calibri"/>
          <w:sz w:val="24"/>
          <w:szCs w:val="24"/>
        </w:rPr>
        <w:t xml:space="preserve">rules with you at all meetings so they can be referred to quickly as needed. </w:t>
      </w:r>
    </w:p>
    <w:p w14:paraId="7BDCCA0F" w14:textId="77777777" w:rsidR="008122CD" w:rsidRDefault="008122CD" w:rsidP="008122CD">
      <w:pPr>
        <w:rPr>
          <w:rFonts w:ascii="Calibri" w:eastAsia="Times New Roman" w:hAnsi="Calibri" w:cs="Calibri"/>
          <w:sz w:val="24"/>
          <w:szCs w:val="24"/>
        </w:rPr>
      </w:pPr>
      <w:r w:rsidRPr="00D2457A">
        <w:rPr>
          <w:rFonts w:ascii="Calibri" w:eastAsia="Times New Roman" w:hAnsi="Calibri" w:cs="Calibri"/>
          <w:sz w:val="24"/>
          <w:szCs w:val="24"/>
        </w:rPr>
        <w:t xml:space="preserve">For any current and new committee members provide the </w:t>
      </w:r>
      <w:r>
        <w:rPr>
          <w:rFonts w:ascii="Calibri" w:eastAsia="Times New Roman" w:hAnsi="Calibri" w:cs="Calibri"/>
          <w:sz w:val="24"/>
          <w:szCs w:val="24"/>
        </w:rPr>
        <w:t xml:space="preserve">updated </w:t>
      </w:r>
      <w:r w:rsidRPr="00D2457A">
        <w:rPr>
          <w:rFonts w:ascii="Calibri" w:eastAsia="Times New Roman" w:hAnsi="Calibri" w:cs="Calibri"/>
          <w:sz w:val="24"/>
          <w:szCs w:val="24"/>
        </w:rPr>
        <w:t>checklist</w:t>
      </w:r>
      <w:r>
        <w:rPr>
          <w:rFonts w:ascii="Calibri" w:eastAsia="Times New Roman" w:hAnsi="Calibri" w:cs="Calibri"/>
          <w:sz w:val="24"/>
          <w:szCs w:val="24"/>
        </w:rPr>
        <w:t xml:space="preserve">. Make sure you follow up with them to see they are comfortable or need more help in understanding any of the checklist information. Working together through this information should give everyone the tools and understanding to be a valuable </w:t>
      </w:r>
      <w:r w:rsidRPr="00D2457A">
        <w:rPr>
          <w:rFonts w:ascii="Calibri" w:eastAsia="Times New Roman" w:hAnsi="Calibri" w:cs="Calibri"/>
          <w:sz w:val="24"/>
          <w:szCs w:val="24"/>
        </w:rPr>
        <w:t xml:space="preserve">karting club committee member. </w:t>
      </w:r>
    </w:p>
    <w:p w14:paraId="604096A3" w14:textId="77777777" w:rsidR="008122CD" w:rsidRPr="00D2457A" w:rsidRDefault="008122CD" w:rsidP="008122CD">
      <w:pPr>
        <w:rPr>
          <w:rFonts w:ascii="Calibri" w:eastAsia="Times New Roman" w:hAnsi="Calibri" w:cs="Calibri"/>
          <w:sz w:val="24"/>
          <w:szCs w:val="24"/>
        </w:rPr>
      </w:pPr>
    </w:p>
    <w:p w14:paraId="28DFC85A" w14:textId="77777777" w:rsidR="008122CD" w:rsidRPr="0012677D" w:rsidRDefault="008122CD" w:rsidP="008122CD">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bookmarkStart w:id="0" w:name="_Hlk97280091"/>
      <w:bookmarkStart w:id="1" w:name="_Hlk97559360"/>
      <w:r w:rsidRPr="0012677D">
        <w:rPr>
          <w:rFonts w:ascii="Tw Cen MT" w:eastAsia="Times New Roman" w:hAnsi="Tw Cen MT" w:cs="Times New Roman"/>
          <w:color w:val="538135" w:themeColor="accent6" w:themeShade="BF"/>
          <w:sz w:val="36"/>
          <w:szCs w:val="36"/>
        </w:rPr>
        <w:t>WELCOME</w:t>
      </w:r>
    </w:p>
    <w:bookmarkEnd w:id="0"/>
    <w:bookmarkEnd w:id="1"/>
    <w:p w14:paraId="2C15F612" w14:textId="77777777" w:rsidR="008122CD" w:rsidRPr="00D2457A" w:rsidRDefault="008122CD" w:rsidP="008122CD">
      <w:pPr>
        <w:rPr>
          <w:rFonts w:ascii="Calibri" w:eastAsia="Times New Roman" w:hAnsi="Calibri" w:cs="Calibri"/>
          <w:sz w:val="24"/>
          <w:szCs w:val="24"/>
        </w:rPr>
      </w:pPr>
      <w:r w:rsidRPr="00D2457A">
        <w:rPr>
          <w:rFonts w:ascii="Calibri" w:eastAsia="Times New Roman" w:hAnsi="Calibri" w:cs="Calibri"/>
          <w:sz w:val="24"/>
          <w:szCs w:val="24"/>
        </w:rPr>
        <w:t xml:space="preserve">Welcome to the </w:t>
      </w:r>
      <w:r w:rsidRPr="0012677D">
        <w:rPr>
          <w:rFonts w:ascii="Calibri" w:eastAsia="Times New Roman" w:hAnsi="Calibri" w:cs="Calibri"/>
          <w:color w:val="FF0000"/>
          <w:sz w:val="24"/>
          <w:szCs w:val="24"/>
        </w:rPr>
        <w:t xml:space="preserve">(insert </w:t>
      </w:r>
      <w:r>
        <w:rPr>
          <w:rFonts w:ascii="Calibri" w:eastAsia="Times New Roman" w:hAnsi="Calibri" w:cs="Calibri"/>
          <w:color w:val="FF0000"/>
          <w:sz w:val="24"/>
          <w:szCs w:val="24"/>
        </w:rPr>
        <w:t>Member State</w:t>
      </w:r>
      <w:r w:rsidRPr="0012677D">
        <w:rPr>
          <w:rFonts w:ascii="Calibri" w:eastAsia="Times New Roman" w:hAnsi="Calibri" w:cs="Calibri"/>
          <w:color w:val="FF0000"/>
          <w:sz w:val="24"/>
          <w:szCs w:val="24"/>
        </w:rPr>
        <w:t xml:space="preserve"> name)</w:t>
      </w:r>
      <w:r w:rsidRPr="00D2457A">
        <w:rPr>
          <w:rFonts w:ascii="Calibri" w:eastAsia="Times New Roman" w:hAnsi="Calibri" w:cs="Calibri"/>
          <w:sz w:val="24"/>
          <w:szCs w:val="24"/>
        </w:rPr>
        <w:t xml:space="preserve"> Karting </w:t>
      </w:r>
      <w:r w:rsidRPr="00AB62D5">
        <w:rPr>
          <w:rFonts w:ascii="Calibri" w:eastAsia="Times New Roman" w:hAnsi="Calibri" w:cs="Calibri"/>
          <w:color w:val="FF0000"/>
          <w:sz w:val="24"/>
          <w:szCs w:val="24"/>
        </w:rPr>
        <w:t>(</w:t>
      </w:r>
      <w:r w:rsidRPr="00C275F6">
        <w:rPr>
          <w:rFonts w:ascii="Calibri" w:eastAsia="Times New Roman" w:hAnsi="Calibri" w:cs="Calibri"/>
          <w:color w:val="FF0000"/>
          <w:sz w:val="24"/>
          <w:szCs w:val="24"/>
        </w:rPr>
        <w:t>Executive/Management</w:t>
      </w:r>
      <w:r>
        <w:rPr>
          <w:rFonts w:ascii="Calibri" w:eastAsia="Times New Roman" w:hAnsi="Calibri" w:cs="Calibri"/>
          <w:color w:val="FF0000"/>
          <w:sz w:val="24"/>
          <w:szCs w:val="24"/>
        </w:rPr>
        <w:t>)</w:t>
      </w:r>
      <w:r w:rsidRPr="00C275F6">
        <w:rPr>
          <w:rFonts w:ascii="Calibri" w:eastAsia="Times New Roman" w:hAnsi="Calibri" w:cs="Calibri"/>
          <w:color w:val="FF0000"/>
          <w:sz w:val="24"/>
          <w:szCs w:val="24"/>
        </w:rPr>
        <w:t xml:space="preserve"> </w:t>
      </w:r>
      <w:r w:rsidRPr="00D2457A">
        <w:rPr>
          <w:rFonts w:ascii="Calibri" w:eastAsia="Times New Roman" w:hAnsi="Calibri" w:cs="Calibri"/>
          <w:sz w:val="24"/>
          <w:szCs w:val="24"/>
        </w:rPr>
        <w:t>Committee. We want you to feel as comfortable as possible moving into your new role</w:t>
      </w:r>
      <w:r>
        <w:rPr>
          <w:rFonts w:ascii="Calibri" w:eastAsia="Times New Roman" w:hAnsi="Calibri" w:cs="Calibri"/>
          <w:sz w:val="24"/>
          <w:szCs w:val="24"/>
        </w:rPr>
        <w:t xml:space="preserve">. So, to do this we </w:t>
      </w:r>
      <w:r w:rsidRPr="00D2457A">
        <w:rPr>
          <w:rFonts w:ascii="Calibri" w:eastAsia="Times New Roman" w:hAnsi="Calibri" w:cs="Calibri"/>
          <w:sz w:val="24"/>
          <w:szCs w:val="24"/>
        </w:rPr>
        <w:t xml:space="preserve">have </w:t>
      </w:r>
      <w:r>
        <w:rPr>
          <w:rFonts w:ascii="Calibri" w:eastAsia="Times New Roman" w:hAnsi="Calibri" w:cs="Calibri"/>
          <w:sz w:val="24"/>
          <w:szCs w:val="24"/>
        </w:rPr>
        <w:t>placed</w:t>
      </w:r>
      <w:r w:rsidRPr="00D2457A">
        <w:rPr>
          <w:rFonts w:ascii="Calibri" w:eastAsia="Times New Roman" w:hAnsi="Calibri" w:cs="Calibri"/>
          <w:sz w:val="24"/>
          <w:szCs w:val="24"/>
        </w:rPr>
        <w:t xml:space="preserve"> in the following checklist</w:t>
      </w:r>
      <w:r>
        <w:rPr>
          <w:rFonts w:ascii="Calibri" w:eastAsia="Times New Roman" w:hAnsi="Calibri" w:cs="Calibri"/>
          <w:sz w:val="24"/>
          <w:szCs w:val="24"/>
        </w:rPr>
        <w:t>,</w:t>
      </w:r>
      <w:r w:rsidRPr="00D2457A">
        <w:rPr>
          <w:rFonts w:ascii="Calibri" w:eastAsia="Times New Roman" w:hAnsi="Calibri" w:cs="Calibri"/>
          <w:sz w:val="24"/>
          <w:szCs w:val="24"/>
        </w:rPr>
        <w:t xml:space="preserve"> documents </w:t>
      </w:r>
      <w:r>
        <w:rPr>
          <w:rFonts w:ascii="Calibri" w:eastAsia="Times New Roman" w:hAnsi="Calibri" w:cs="Calibri"/>
          <w:sz w:val="24"/>
          <w:szCs w:val="24"/>
        </w:rPr>
        <w:t>to help you in managing your role and our Member State.</w:t>
      </w:r>
    </w:p>
    <w:p w14:paraId="618DCE0E" w14:textId="77777777" w:rsidR="008122CD" w:rsidRDefault="008122CD" w:rsidP="008122CD">
      <w:pPr>
        <w:rPr>
          <w:rFonts w:ascii="Calibri" w:eastAsia="Times New Roman" w:hAnsi="Calibri" w:cs="Calibri"/>
          <w:sz w:val="24"/>
          <w:szCs w:val="24"/>
        </w:rPr>
      </w:pPr>
      <w:r w:rsidRPr="00D2457A">
        <w:rPr>
          <w:rFonts w:ascii="Calibri" w:eastAsia="Times New Roman" w:hAnsi="Calibri" w:cs="Calibri"/>
          <w:sz w:val="24"/>
          <w:szCs w:val="24"/>
        </w:rPr>
        <w:t xml:space="preserve">It is quite easy for </w:t>
      </w:r>
      <w:r>
        <w:rPr>
          <w:rFonts w:ascii="Calibri" w:eastAsia="Times New Roman" w:hAnsi="Calibri" w:cs="Calibri"/>
          <w:sz w:val="24"/>
          <w:szCs w:val="24"/>
        </w:rPr>
        <w:t>Executive/Manage</w:t>
      </w:r>
      <w:r w:rsidRPr="00D2457A">
        <w:rPr>
          <w:rFonts w:ascii="Calibri" w:eastAsia="Times New Roman" w:hAnsi="Calibri" w:cs="Calibri"/>
          <w:sz w:val="24"/>
          <w:szCs w:val="24"/>
        </w:rPr>
        <w:t xml:space="preserve">ment committees to become very operational in our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duties. We want you to continue to enjoy the sport but also to be aware we have responsibilities from a ‘big picture’ perspective </w:t>
      </w:r>
      <w:r>
        <w:rPr>
          <w:rFonts w:ascii="Calibri" w:eastAsia="Times New Roman" w:hAnsi="Calibri" w:cs="Calibri"/>
          <w:sz w:val="24"/>
          <w:szCs w:val="24"/>
        </w:rPr>
        <w:t xml:space="preserve">which </w:t>
      </w:r>
      <w:r w:rsidRPr="00D2457A">
        <w:rPr>
          <w:rFonts w:ascii="Calibri" w:eastAsia="Times New Roman" w:hAnsi="Calibri" w:cs="Calibri"/>
          <w:sz w:val="24"/>
          <w:szCs w:val="24"/>
        </w:rPr>
        <w:t>we are legally bound to</w:t>
      </w:r>
      <w:r>
        <w:rPr>
          <w:rFonts w:ascii="Calibri" w:eastAsia="Times New Roman" w:hAnsi="Calibri" w:cs="Calibri"/>
          <w:sz w:val="24"/>
          <w:szCs w:val="24"/>
        </w:rPr>
        <w:t xml:space="preserve"> give some attention to</w:t>
      </w:r>
      <w:r w:rsidRPr="00D2457A">
        <w:rPr>
          <w:rFonts w:ascii="Calibri" w:eastAsia="Times New Roman" w:hAnsi="Calibri" w:cs="Calibri"/>
          <w:sz w:val="24"/>
          <w:szCs w:val="24"/>
        </w:rPr>
        <w:t xml:space="preserve">. </w:t>
      </w:r>
      <w:r>
        <w:rPr>
          <w:rFonts w:ascii="Calibri" w:eastAsia="Times New Roman" w:hAnsi="Calibri" w:cs="Calibri"/>
          <w:sz w:val="24"/>
          <w:szCs w:val="24"/>
        </w:rPr>
        <w:t>Often these have been simplified in some of the Incorporated Associations Guides which is found in the checklist.</w:t>
      </w:r>
    </w:p>
    <w:p w14:paraId="1826CDCC" w14:textId="77777777" w:rsidR="008122CD" w:rsidRDefault="008122CD" w:rsidP="008122CD">
      <w:pPr>
        <w:rPr>
          <w:rFonts w:ascii="Calibri" w:eastAsia="Times New Roman" w:hAnsi="Calibri" w:cs="Calibri"/>
          <w:sz w:val="24"/>
          <w:szCs w:val="24"/>
        </w:rPr>
      </w:pPr>
      <w:r w:rsidRPr="00D2457A">
        <w:rPr>
          <w:rFonts w:ascii="Calibri" w:eastAsia="Times New Roman" w:hAnsi="Calibri" w:cs="Calibri"/>
          <w:sz w:val="24"/>
          <w:szCs w:val="24"/>
        </w:rPr>
        <w:t xml:space="preserve">We encourage you to ensure you have a copy of the </w:t>
      </w:r>
      <w:r>
        <w:rPr>
          <w:rFonts w:ascii="Calibri" w:eastAsia="Times New Roman" w:hAnsi="Calibri" w:cs="Calibri"/>
          <w:sz w:val="24"/>
          <w:szCs w:val="24"/>
        </w:rPr>
        <w:t xml:space="preserve">Member State </w:t>
      </w:r>
      <w:r w:rsidRPr="00D2457A">
        <w:rPr>
          <w:rFonts w:ascii="Calibri" w:eastAsia="Times New Roman" w:hAnsi="Calibri" w:cs="Calibri"/>
          <w:sz w:val="24"/>
          <w:szCs w:val="24"/>
        </w:rPr>
        <w:t>constitution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rules) and the model rules at every meeting to assist you in any relevant decision making. We also urge you to ask any questions you </w:t>
      </w:r>
      <w:r>
        <w:rPr>
          <w:rFonts w:ascii="Calibri" w:eastAsia="Times New Roman" w:hAnsi="Calibri" w:cs="Calibri"/>
          <w:sz w:val="24"/>
          <w:szCs w:val="24"/>
        </w:rPr>
        <w:t xml:space="preserve">might </w:t>
      </w:r>
      <w:r w:rsidRPr="00D2457A">
        <w:rPr>
          <w:rFonts w:ascii="Calibri" w:eastAsia="Times New Roman" w:hAnsi="Calibri" w:cs="Calibri"/>
          <w:sz w:val="24"/>
          <w:szCs w:val="24"/>
        </w:rPr>
        <w:t>have to clarify any information</w:t>
      </w:r>
      <w:r>
        <w:rPr>
          <w:rFonts w:ascii="Calibri" w:eastAsia="Times New Roman" w:hAnsi="Calibri" w:cs="Calibri"/>
          <w:sz w:val="24"/>
          <w:szCs w:val="24"/>
        </w:rPr>
        <w:t xml:space="preserve"> you may need to make decisions for the association</w:t>
      </w:r>
      <w:r w:rsidRPr="00D2457A">
        <w:rPr>
          <w:rFonts w:ascii="Calibri" w:eastAsia="Times New Roman" w:hAnsi="Calibri" w:cs="Calibri"/>
          <w:sz w:val="24"/>
          <w:szCs w:val="24"/>
        </w:rPr>
        <w:t xml:space="preserve">. </w:t>
      </w:r>
    </w:p>
    <w:p w14:paraId="23B1D55E" w14:textId="77777777" w:rsidR="008122CD" w:rsidRPr="00D2457A" w:rsidRDefault="008122CD" w:rsidP="008122CD">
      <w:pPr>
        <w:rPr>
          <w:rFonts w:ascii="Calibri" w:eastAsia="Times New Roman" w:hAnsi="Calibri" w:cs="Calibri"/>
          <w:sz w:val="24"/>
          <w:szCs w:val="24"/>
        </w:rPr>
      </w:pPr>
      <w:r w:rsidRPr="00D2457A">
        <w:rPr>
          <w:rFonts w:ascii="Calibri" w:eastAsia="Times New Roman" w:hAnsi="Calibri" w:cs="Calibri"/>
          <w:sz w:val="24"/>
          <w:szCs w:val="24"/>
        </w:rPr>
        <w:t xml:space="preserve">No question regarding running the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is off limits</w:t>
      </w:r>
      <w:r>
        <w:rPr>
          <w:rFonts w:ascii="Calibri" w:eastAsia="Times New Roman" w:hAnsi="Calibri" w:cs="Calibri"/>
          <w:sz w:val="24"/>
          <w:szCs w:val="24"/>
        </w:rPr>
        <w:t xml:space="preserve">. We want </w:t>
      </w:r>
      <w:r w:rsidRPr="00D2457A">
        <w:rPr>
          <w:rFonts w:ascii="Calibri" w:eastAsia="Times New Roman" w:hAnsi="Calibri" w:cs="Calibri"/>
          <w:sz w:val="24"/>
          <w:szCs w:val="24"/>
        </w:rPr>
        <w:t xml:space="preserve">to ensure our </w:t>
      </w:r>
      <w:r>
        <w:rPr>
          <w:rFonts w:ascii="Calibri" w:eastAsia="Times New Roman" w:hAnsi="Calibri" w:cs="Calibri"/>
          <w:sz w:val="24"/>
          <w:szCs w:val="24"/>
        </w:rPr>
        <w:t>executive/M</w:t>
      </w:r>
      <w:r w:rsidRPr="00D2457A">
        <w:rPr>
          <w:rFonts w:ascii="Calibri" w:eastAsia="Times New Roman" w:hAnsi="Calibri" w:cs="Calibri"/>
          <w:sz w:val="24"/>
          <w:szCs w:val="24"/>
        </w:rPr>
        <w:t>anagement committee is ready with all the essential knowledge</w:t>
      </w:r>
      <w:r>
        <w:rPr>
          <w:rFonts w:ascii="Calibri" w:eastAsia="Times New Roman" w:hAnsi="Calibri" w:cs="Calibri"/>
          <w:sz w:val="24"/>
          <w:szCs w:val="24"/>
        </w:rPr>
        <w:t xml:space="preserve"> they require</w:t>
      </w:r>
      <w:r w:rsidRPr="00D2457A">
        <w:rPr>
          <w:rFonts w:ascii="Calibri" w:eastAsia="Times New Roman" w:hAnsi="Calibri" w:cs="Calibri"/>
          <w:sz w:val="24"/>
          <w:szCs w:val="24"/>
        </w:rPr>
        <w:t xml:space="preserve">. </w:t>
      </w:r>
    </w:p>
    <w:p w14:paraId="36F5F1E3" w14:textId="18752F0E" w:rsidR="00DC0E66" w:rsidRDefault="008122CD" w:rsidP="008122CD">
      <w:pPr>
        <w:rPr>
          <w:rFonts w:ascii="Calibri" w:eastAsia="Times New Roman" w:hAnsi="Calibri" w:cs="Calibri"/>
          <w:sz w:val="24"/>
          <w:szCs w:val="24"/>
        </w:rPr>
      </w:pPr>
      <w:r w:rsidRPr="00D2457A">
        <w:rPr>
          <w:rFonts w:ascii="Calibri" w:eastAsia="Times New Roman" w:hAnsi="Calibri" w:cs="Calibri"/>
          <w:sz w:val="24"/>
          <w:szCs w:val="24"/>
        </w:rPr>
        <w:t xml:space="preserve">Once again welcome and we look forward to the positives contributions you will make for </w:t>
      </w:r>
      <w:r>
        <w:rPr>
          <w:rFonts w:ascii="Calibri" w:eastAsia="Times New Roman" w:hAnsi="Calibri" w:cs="Calibri"/>
          <w:sz w:val="24"/>
          <w:szCs w:val="24"/>
        </w:rPr>
        <w:t>our Member State</w:t>
      </w:r>
      <w:r w:rsidRPr="00D2457A">
        <w:rPr>
          <w:rFonts w:ascii="Calibri" w:eastAsia="Times New Roman" w:hAnsi="Calibri" w:cs="Calibri"/>
          <w:sz w:val="24"/>
          <w:szCs w:val="24"/>
        </w:rPr>
        <w:t xml:space="preserve">. </w:t>
      </w:r>
    </w:p>
    <w:p w14:paraId="76ECBA18" w14:textId="72AC2453" w:rsidR="00DC0E66" w:rsidRDefault="00DC0E66" w:rsidP="00420AEF">
      <w:pPr>
        <w:spacing w:after="120" w:line="264" w:lineRule="auto"/>
        <w:rPr>
          <w:rFonts w:ascii="Calibri" w:eastAsia="Times New Roman" w:hAnsi="Calibri" w:cs="Calibri"/>
          <w:sz w:val="24"/>
          <w:szCs w:val="24"/>
        </w:rPr>
      </w:pPr>
    </w:p>
    <w:p w14:paraId="50FA7CDC" w14:textId="3494F5BD" w:rsidR="00DC0E66" w:rsidRDefault="00DC0E66" w:rsidP="00420AEF">
      <w:pPr>
        <w:spacing w:after="120" w:line="264" w:lineRule="auto"/>
        <w:rPr>
          <w:rFonts w:ascii="Calibri" w:eastAsia="Times New Roman" w:hAnsi="Calibri" w:cs="Calibri"/>
          <w:sz w:val="24"/>
          <w:szCs w:val="24"/>
        </w:rPr>
      </w:pPr>
    </w:p>
    <w:p w14:paraId="51A42A20" w14:textId="21F0FEFE" w:rsidR="00DC0E66" w:rsidRDefault="00DC0E66" w:rsidP="00420AEF">
      <w:pPr>
        <w:spacing w:after="120" w:line="264" w:lineRule="auto"/>
        <w:rPr>
          <w:rFonts w:ascii="Calibri" w:eastAsia="Times New Roman" w:hAnsi="Calibri" w:cs="Calibri"/>
          <w:sz w:val="24"/>
          <w:szCs w:val="24"/>
        </w:rPr>
      </w:pPr>
    </w:p>
    <w:p w14:paraId="3573294C" w14:textId="1E0405FA" w:rsidR="00DC0E66" w:rsidRDefault="00DC0E66" w:rsidP="00420AEF">
      <w:pPr>
        <w:spacing w:after="120" w:line="264" w:lineRule="auto"/>
        <w:rPr>
          <w:rFonts w:ascii="Calibri" w:eastAsia="Times New Roman" w:hAnsi="Calibri" w:cs="Calibri"/>
          <w:sz w:val="24"/>
          <w:szCs w:val="24"/>
        </w:rPr>
      </w:pPr>
    </w:p>
    <w:p w14:paraId="1B661898" w14:textId="58AAF344" w:rsidR="008D2A7A" w:rsidRDefault="008D2A7A">
      <w:pPr>
        <w:rPr>
          <w:rFonts w:ascii="Calibri" w:eastAsia="Times New Roman" w:hAnsi="Calibri" w:cs="Calibri"/>
          <w:sz w:val="24"/>
          <w:szCs w:val="24"/>
        </w:rPr>
      </w:pPr>
      <w:r>
        <w:rPr>
          <w:rFonts w:ascii="Calibri" w:eastAsia="Times New Roman" w:hAnsi="Calibri" w:cs="Calibri"/>
          <w:sz w:val="24"/>
          <w:szCs w:val="24"/>
        </w:rPr>
        <w:br w:type="page"/>
      </w:r>
    </w:p>
    <w:p w14:paraId="34085B74" w14:textId="77777777" w:rsidR="00420AEF" w:rsidRPr="003C3B3A" w:rsidRDefault="00420AEF" w:rsidP="00420AEF">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r w:rsidRPr="003C3B3A">
        <w:rPr>
          <w:rFonts w:ascii="Tw Cen MT" w:eastAsia="Times New Roman" w:hAnsi="Tw Cen MT" w:cs="Times New Roman"/>
          <w:color w:val="538135" w:themeColor="accent6" w:themeShade="BF"/>
          <w:sz w:val="36"/>
          <w:szCs w:val="36"/>
        </w:rPr>
        <w:lastRenderedPageBreak/>
        <w:t>CHECKLIST</w:t>
      </w:r>
    </w:p>
    <w:p w14:paraId="3FA9509A" w14:textId="77777777" w:rsidR="00420AEF" w:rsidRPr="00D2457A" w:rsidRDefault="00420AEF" w:rsidP="00420AEF">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420AEF" w:rsidRPr="00D2457A" w14:paraId="6609003B" w14:textId="77777777" w:rsidTr="19A856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D85E728" w14:textId="77777777" w:rsidR="00420AEF" w:rsidRPr="00DC0E66" w:rsidRDefault="00420AEF" w:rsidP="006812AF">
            <w:pPr>
              <w:rPr>
                <w:rFonts w:ascii="Calibri" w:hAnsi="Calibri" w:cs="Calibri"/>
                <w:color w:val="auto"/>
                <w:sz w:val="24"/>
                <w:szCs w:val="24"/>
              </w:rPr>
            </w:pPr>
            <w:r w:rsidRPr="00DC0E66">
              <w:rPr>
                <w:rFonts w:ascii="Calibri" w:hAnsi="Calibri" w:cs="Calibri"/>
                <w:color w:val="auto"/>
                <w:sz w:val="24"/>
                <w:szCs w:val="24"/>
              </w:rPr>
              <w:t>Resource</w:t>
            </w:r>
          </w:p>
        </w:tc>
        <w:tc>
          <w:tcPr>
            <w:tcW w:w="1417" w:type="dxa"/>
          </w:tcPr>
          <w:p w14:paraId="7501C0BF" w14:textId="77777777" w:rsidR="00420AEF" w:rsidRPr="00DC0E66" w:rsidRDefault="00420AEF" w:rsidP="006812AF">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Description</w:t>
            </w:r>
          </w:p>
        </w:tc>
        <w:tc>
          <w:tcPr>
            <w:tcW w:w="5319" w:type="dxa"/>
          </w:tcPr>
          <w:p w14:paraId="5F4C49B5" w14:textId="77777777" w:rsidR="00420AEF" w:rsidRPr="00DC0E66" w:rsidRDefault="00420AEF" w:rsidP="006812AF">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Link</w:t>
            </w:r>
          </w:p>
        </w:tc>
        <w:tc>
          <w:tcPr>
            <w:tcW w:w="2126" w:type="dxa"/>
          </w:tcPr>
          <w:p w14:paraId="0CB49B5E" w14:textId="77777777" w:rsidR="00420AEF" w:rsidRPr="00D2457A" w:rsidRDefault="00420AEF" w:rsidP="006812AF">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2457A">
              <w:rPr>
                <w:rFonts w:ascii="Calibri" w:hAnsi="Calibri" w:cs="Calibri"/>
                <w:sz w:val="24"/>
                <w:szCs w:val="24"/>
              </w:rPr>
              <w:t>Provided (date)</w:t>
            </w:r>
          </w:p>
          <w:p w14:paraId="07B92D3C" w14:textId="77777777" w:rsidR="00420AEF" w:rsidRPr="00D2457A" w:rsidRDefault="00420AEF" w:rsidP="006812AF">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2457A">
              <w:rPr>
                <w:rFonts w:ascii="Calibri" w:hAnsi="Calibri" w:cs="Calibri"/>
                <w:sz w:val="24"/>
                <w:szCs w:val="24"/>
              </w:rPr>
              <w:t xml:space="preserve">  </w:t>
            </w:r>
          </w:p>
        </w:tc>
      </w:tr>
      <w:tr w:rsidR="00420AEF" w:rsidRPr="00D2457A" w14:paraId="5946BAB5"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25AC26F" w14:textId="21F8802D" w:rsidR="00420AEF" w:rsidRPr="00DC0E66" w:rsidRDefault="00420AEF" w:rsidP="006812AF">
            <w:pPr>
              <w:rPr>
                <w:rFonts w:ascii="Calibri" w:hAnsi="Calibri" w:cs="Calibri"/>
                <w:color w:val="auto"/>
                <w:sz w:val="24"/>
                <w:szCs w:val="24"/>
              </w:rPr>
            </w:pPr>
            <w:r w:rsidRPr="00DC0E66">
              <w:rPr>
                <w:rFonts w:ascii="Calibri" w:hAnsi="Calibri" w:cs="Calibri"/>
                <w:color w:val="auto"/>
                <w:sz w:val="24"/>
                <w:szCs w:val="24"/>
              </w:rPr>
              <w:t>Associations Incorporation Act 2009</w:t>
            </w:r>
          </w:p>
          <w:p w14:paraId="6EE1DE7C" w14:textId="77777777" w:rsidR="00420AEF" w:rsidRPr="00DC0E66" w:rsidRDefault="00420AEF" w:rsidP="006812AF">
            <w:pPr>
              <w:rPr>
                <w:rFonts w:ascii="Calibri" w:hAnsi="Calibri" w:cs="Calibri"/>
                <w:color w:val="auto"/>
                <w:sz w:val="24"/>
                <w:szCs w:val="24"/>
              </w:rPr>
            </w:pPr>
          </w:p>
        </w:tc>
        <w:tc>
          <w:tcPr>
            <w:tcW w:w="1417" w:type="dxa"/>
          </w:tcPr>
          <w:p w14:paraId="6A2123CC"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Governing Legislation</w:t>
            </w:r>
          </w:p>
        </w:tc>
        <w:tc>
          <w:tcPr>
            <w:tcW w:w="5319" w:type="dxa"/>
          </w:tcPr>
          <w:p w14:paraId="1467377B" w14:textId="746C3676" w:rsidR="00420AEF" w:rsidRPr="00DC0E66" w:rsidRDefault="00000000"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9" w:history="1">
              <w:r w:rsidR="00420AEF" w:rsidRPr="00DC0E66">
                <w:rPr>
                  <w:rStyle w:val="Hyperlink"/>
                  <w:rFonts w:ascii="Calibri" w:hAnsi="Calibri" w:cs="Calibri"/>
                  <w:color w:val="auto"/>
                  <w:sz w:val="18"/>
                  <w:szCs w:val="18"/>
                </w:rPr>
                <w:t>https://legislation.nsw.gov.au/view/html/inforce/current/act-2009-007</w:t>
              </w:r>
            </w:hyperlink>
          </w:p>
        </w:tc>
        <w:tc>
          <w:tcPr>
            <w:tcW w:w="2126" w:type="dxa"/>
          </w:tcPr>
          <w:p w14:paraId="56C83283" w14:textId="77777777" w:rsidR="00420AEF" w:rsidRPr="00D2457A"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420AEF" w:rsidRPr="00D2457A" w14:paraId="6F509BCC"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097599E8" w14:textId="2A5C00C9" w:rsidR="00420AEF" w:rsidRPr="00DC0E66" w:rsidRDefault="00420AEF" w:rsidP="006812AF">
            <w:pPr>
              <w:rPr>
                <w:rFonts w:ascii="Calibri" w:hAnsi="Calibri" w:cs="Calibri"/>
                <w:color w:val="auto"/>
                <w:sz w:val="24"/>
                <w:szCs w:val="24"/>
              </w:rPr>
            </w:pPr>
            <w:r w:rsidRPr="00DC0E66">
              <w:rPr>
                <w:rFonts w:ascii="Calibri" w:hAnsi="Calibri" w:cs="Calibri"/>
                <w:color w:val="auto"/>
                <w:sz w:val="24"/>
                <w:szCs w:val="24"/>
              </w:rPr>
              <w:t>Association Incorporation Regulations 20</w:t>
            </w:r>
            <w:r w:rsidR="00090CDB" w:rsidRPr="00DC0E66">
              <w:rPr>
                <w:rFonts w:ascii="Calibri" w:hAnsi="Calibri" w:cs="Calibri"/>
                <w:color w:val="auto"/>
                <w:sz w:val="24"/>
                <w:szCs w:val="24"/>
              </w:rPr>
              <w:t>16</w:t>
            </w:r>
          </w:p>
          <w:p w14:paraId="7F9E1F30" w14:textId="77777777" w:rsidR="00420AEF" w:rsidRPr="00DC0E66" w:rsidRDefault="00420AEF" w:rsidP="006812AF">
            <w:pPr>
              <w:rPr>
                <w:rFonts w:ascii="Calibri" w:hAnsi="Calibri" w:cs="Calibri"/>
                <w:color w:val="auto"/>
                <w:sz w:val="24"/>
                <w:szCs w:val="24"/>
              </w:rPr>
            </w:pPr>
          </w:p>
        </w:tc>
        <w:tc>
          <w:tcPr>
            <w:tcW w:w="1417" w:type="dxa"/>
          </w:tcPr>
          <w:p w14:paraId="701F6055" w14:textId="77777777" w:rsidR="00420AEF" w:rsidRPr="00DC0E66"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Governing Legislation</w:t>
            </w:r>
          </w:p>
        </w:tc>
        <w:tc>
          <w:tcPr>
            <w:tcW w:w="5319" w:type="dxa"/>
          </w:tcPr>
          <w:p w14:paraId="7EBF8C4B" w14:textId="33B5DC96" w:rsidR="00420AEF" w:rsidRPr="00DC0E66" w:rsidRDefault="00000000"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10" w:history="1">
              <w:r w:rsidR="00090CDB" w:rsidRPr="00DC0E66">
                <w:rPr>
                  <w:rStyle w:val="Hyperlink"/>
                  <w:rFonts w:ascii="Calibri" w:hAnsi="Calibri" w:cs="Calibri"/>
                  <w:color w:val="auto"/>
                  <w:sz w:val="18"/>
                  <w:szCs w:val="18"/>
                </w:rPr>
                <w:t>https://legislation.nsw.gov.au/view/html/inforce/current/sl-2016-0538</w:t>
              </w:r>
            </w:hyperlink>
          </w:p>
        </w:tc>
        <w:tc>
          <w:tcPr>
            <w:tcW w:w="2126" w:type="dxa"/>
          </w:tcPr>
          <w:p w14:paraId="15761D59" w14:textId="77777777" w:rsidR="00420AEF" w:rsidRPr="00D2457A"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420AEF" w:rsidRPr="00D2457A" w14:paraId="49B4B2A5"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275D15B" w14:textId="77777777" w:rsidR="00420AEF" w:rsidRPr="00DC0E66" w:rsidRDefault="00420AEF" w:rsidP="006812AF">
            <w:pPr>
              <w:rPr>
                <w:rFonts w:ascii="Calibri" w:hAnsi="Calibri" w:cs="Calibri"/>
                <w:color w:val="auto"/>
                <w:sz w:val="24"/>
                <w:szCs w:val="24"/>
              </w:rPr>
            </w:pPr>
            <w:r w:rsidRPr="00DC0E66">
              <w:rPr>
                <w:rFonts w:ascii="Calibri" w:hAnsi="Calibri" w:cs="Calibri"/>
                <w:color w:val="auto"/>
                <w:sz w:val="24"/>
                <w:szCs w:val="24"/>
              </w:rPr>
              <w:t>Model Rules for an Incorporated Association</w:t>
            </w:r>
          </w:p>
          <w:p w14:paraId="7CED476D" w14:textId="77777777" w:rsidR="00420AEF" w:rsidRPr="00DC0E66" w:rsidRDefault="00420AEF" w:rsidP="006812AF">
            <w:pPr>
              <w:rPr>
                <w:rFonts w:ascii="Calibri" w:hAnsi="Calibri" w:cs="Calibri"/>
                <w:color w:val="auto"/>
                <w:sz w:val="24"/>
                <w:szCs w:val="24"/>
              </w:rPr>
            </w:pPr>
          </w:p>
          <w:p w14:paraId="35DA29B8" w14:textId="77777777" w:rsidR="00420AEF" w:rsidRPr="00DC0E66" w:rsidRDefault="00420AEF" w:rsidP="006812AF">
            <w:pPr>
              <w:rPr>
                <w:rFonts w:ascii="Calibri" w:hAnsi="Calibri" w:cs="Calibri"/>
                <w:color w:val="auto"/>
                <w:sz w:val="24"/>
                <w:szCs w:val="24"/>
              </w:rPr>
            </w:pPr>
          </w:p>
        </w:tc>
        <w:tc>
          <w:tcPr>
            <w:tcW w:w="1417" w:type="dxa"/>
          </w:tcPr>
          <w:p w14:paraId="0D7F51D6"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Governing Legislation</w:t>
            </w:r>
          </w:p>
          <w:p w14:paraId="687337FC"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1F502C6D" w14:textId="6BE9F18D" w:rsidR="00420AEF" w:rsidRPr="00DC0E66" w:rsidRDefault="00000000"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11" w:history="1">
              <w:r w:rsidR="005A2451" w:rsidRPr="00DC0E66">
                <w:rPr>
                  <w:rStyle w:val="Hyperlink"/>
                  <w:rFonts w:ascii="Calibri" w:hAnsi="Calibri" w:cs="Calibri"/>
                  <w:color w:val="auto"/>
                  <w:sz w:val="18"/>
                  <w:szCs w:val="18"/>
                </w:rPr>
                <w:t>https://www.fairtrading.nsw.gov.au/associations-and-co-operatives/associations/starting-an-association/model-constitution</w:t>
              </w:r>
            </w:hyperlink>
            <w:r w:rsidR="005A2451" w:rsidRPr="00DC0E66">
              <w:rPr>
                <w:rFonts w:ascii="Calibri" w:hAnsi="Calibri" w:cs="Calibri"/>
                <w:color w:val="auto"/>
                <w:sz w:val="18"/>
                <w:szCs w:val="18"/>
              </w:rPr>
              <w:t xml:space="preserve"> </w:t>
            </w:r>
            <w:r w:rsidR="00420AEF" w:rsidRPr="00DC0E66">
              <w:rPr>
                <w:rFonts w:ascii="Calibri" w:hAnsi="Calibri" w:cs="Calibri"/>
                <w:color w:val="auto"/>
                <w:sz w:val="24"/>
                <w:szCs w:val="24"/>
              </w:rPr>
              <w:t xml:space="preserve">(If topic not stated in your </w:t>
            </w:r>
            <w:r w:rsidR="00D663BE">
              <w:rPr>
                <w:rFonts w:ascii="Calibri" w:hAnsi="Calibri" w:cs="Calibri"/>
                <w:color w:val="auto"/>
                <w:sz w:val="24"/>
                <w:szCs w:val="24"/>
              </w:rPr>
              <w:t>association</w:t>
            </w:r>
            <w:r w:rsidR="00420AEF" w:rsidRPr="00DC0E66">
              <w:rPr>
                <w:rFonts w:ascii="Calibri" w:hAnsi="Calibri" w:cs="Calibri"/>
                <w:color w:val="auto"/>
                <w:sz w:val="24"/>
                <w:szCs w:val="24"/>
              </w:rPr>
              <w:t xml:space="preserve"> rules – model rules apply)</w:t>
            </w:r>
          </w:p>
          <w:p w14:paraId="61C5164E"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60F59DD4" w14:textId="77777777" w:rsidR="00420AEF" w:rsidRPr="00D2457A"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420AEF" w:rsidRPr="00D2457A" w14:paraId="1B4C72E0"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45863A0E" w14:textId="02A678AF" w:rsidR="00420AEF" w:rsidRDefault="006B007C" w:rsidP="006812AF">
            <w:pPr>
              <w:rPr>
                <w:rFonts w:ascii="Calibri" w:hAnsi="Calibri" w:cs="Calibri"/>
                <w:b w:val="0"/>
                <w:bCs w:val="0"/>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Constitution</w:t>
            </w:r>
          </w:p>
          <w:p w14:paraId="34363B9C" w14:textId="08E49DCB" w:rsidR="00D663BE" w:rsidRPr="00DC0E66" w:rsidRDefault="00D663BE" w:rsidP="006812AF">
            <w:pPr>
              <w:rPr>
                <w:rFonts w:ascii="Calibri" w:hAnsi="Calibri" w:cs="Calibri"/>
                <w:color w:val="auto"/>
                <w:sz w:val="24"/>
                <w:szCs w:val="24"/>
              </w:rPr>
            </w:pPr>
          </w:p>
        </w:tc>
        <w:tc>
          <w:tcPr>
            <w:tcW w:w="1417" w:type="dxa"/>
          </w:tcPr>
          <w:p w14:paraId="1F999715" w14:textId="64A5DC67" w:rsidR="00420AEF" w:rsidRPr="00DC0E66" w:rsidRDefault="00D663BE"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Rules</w:t>
            </w:r>
          </w:p>
        </w:tc>
        <w:tc>
          <w:tcPr>
            <w:tcW w:w="5319" w:type="dxa"/>
          </w:tcPr>
          <w:p w14:paraId="6245B813" w14:textId="58DDB9E5" w:rsidR="00420AEF" w:rsidRPr="00DC0E66"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F06AF0">
              <w:rPr>
                <w:rFonts w:ascii="Calibri" w:hAnsi="Calibri" w:cs="Calibri"/>
                <w:color w:val="auto"/>
                <w:sz w:val="24"/>
                <w:szCs w:val="24"/>
              </w:rPr>
              <w:t xml:space="preserve">Association </w:t>
            </w:r>
            <w:r w:rsidRPr="00DC0E66">
              <w:rPr>
                <w:rFonts w:ascii="Calibri" w:hAnsi="Calibri" w:cs="Calibri"/>
                <w:color w:val="auto"/>
                <w:sz w:val="24"/>
                <w:szCs w:val="24"/>
              </w:rPr>
              <w:t>Constitution link)</w:t>
            </w:r>
          </w:p>
        </w:tc>
        <w:tc>
          <w:tcPr>
            <w:tcW w:w="2126" w:type="dxa"/>
          </w:tcPr>
          <w:p w14:paraId="27B39AA1" w14:textId="77777777" w:rsidR="00420AEF" w:rsidRPr="00D2457A"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303FD148" w14:textId="77777777" w:rsidR="00420AEF" w:rsidRPr="00D2457A"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420AEF" w:rsidRPr="00D2457A" w14:paraId="4E0482ED"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EDFCC4C" w14:textId="031DEE95" w:rsidR="00420AEF" w:rsidRPr="00DC0E66" w:rsidRDefault="00420AEF" w:rsidP="006812AF">
            <w:pPr>
              <w:rPr>
                <w:rFonts w:ascii="Calibri" w:hAnsi="Calibri" w:cs="Calibri"/>
                <w:color w:val="auto"/>
                <w:sz w:val="24"/>
                <w:szCs w:val="24"/>
              </w:rPr>
            </w:pPr>
            <w:r w:rsidRPr="00DC0E66">
              <w:rPr>
                <w:rFonts w:ascii="Calibri" w:hAnsi="Calibri" w:cs="Calibri"/>
                <w:color w:val="auto"/>
                <w:sz w:val="24"/>
                <w:szCs w:val="24"/>
              </w:rPr>
              <w:t xml:space="preserve">Karting </w:t>
            </w:r>
            <w:r w:rsidR="00F06AF0">
              <w:rPr>
                <w:rFonts w:ascii="Calibri" w:hAnsi="Calibri" w:cs="Calibri"/>
                <w:color w:val="auto"/>
                <w:sz w:val="24"/>
                <w:szCs w:val="24"/>
              </w:rPr>
              <w:t>Association</w:t>
            </w:r>
            <w:r w:rsidRPr="00DC0E66">
              <w:rPr>
                <w:rFonts w:ascii="Calibri" w:hAnsi="Calibri" w:cs="Calibri"/>
                <w:color w:val="auto"/>
                <w:sz w:val="24"/>
                <w:szCs w:val="24"/>
              </w:rPr>
              <w:t xml:space="preserve"> By-Laws</w:t>
            </w:r>
          </w:p>
          <w:p w14:paraId="4AAD600B" w14:textId="77777777" w:rsidR="00420AEF" w:rsidRPr="00DC0E66" w:rsidRDefault="00420AEF" w:rsidP="006812AF">
            <w:pPr>
              <w:rPr>
                <w:rFonts w:ascii="Calibri" w:hAnsi="Calibri" w:cs="Calibri"/>
                <w:color w:val="auto"/>
                <w:sz w:val="24"/>
                <w:szCs w:val="24"/>
              </w:rPr>
            </w:pPr>
          </w:p>
        </w:tc>
        <w:tc>
          <w:tcPr>
            <w:tcW w:w="1417" w:type="dxa"/>
          </w:tcPr>
          <w:p w14:paraId="784A5711" w14:textId="2DA7DD35" w:rsidR="00420AEF" w:rsidRPr="00DC0E66" w:rsidRDefault="009D5B68"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 xml:space="preserve">Association </w:t>
            </w:r>
            <w:r w:rsidRPr="009D5B68">
              <w:rPr>
                <w:rFonts w:ascii="Calibri" w:hAnsi="Calibri" w:cs="Calibri"/>
                <w:color w:val="auto"/>
                <w:sz w:val="24"/>
                <w:szCs w:val="24"/>
              </w:rPr>
              <w:t>Rules</w:t>
            </w:r>
          </w:p>
        </w:tc>
        <w:tc>
          <w:tcPr>
            <w:tcW w:w="5319" w:type="dxa"/>
          </w:tcPr>
          <w:p w14:paraId="56FB158B" w14:textId="6597070D"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842ACA">
              <w:rPr>
                <w:rFonts w:ascii="Calibri" w:hAnsi="Calibri" w:cs="Calibri"/>
                <w:color w:val="auto"/>
                <w:sz w:val="24"/>
                <w:szCs w:val="24"/>
              </w:rPr>
              <w:t>Association</w:t>
            </w:r>
            <w:r w:rsidRPr="00DC0E66">
              <w:rPr>
                <w:rFonts w:ascii="Calibri" w:hAnsi="Calibri" w:cs="Calibri"/>
                <w:color w:val="auto"/>
                <w:sz w:val="24"/>
                <w:szCs w:val="24"/>
              </w:rPr>
              <w:t xml:space="preserve"> By-Laws link)</w:t>
            </w:r>
          </w:p>
        </w:tc>
        <w:tc>
          <w:tcPr>
            <w:tcW w:w="2126" w:type="dxa"/>
          </w:tcPr>
          <w:p w14:paraId="797664C3" w14:textId="77777777" w:rsidR="00420AEF" w:rsidRPr="00D2457A"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420AEF" w:rsidRPr="00D2457A" w14:paraId="1DD6A586"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59748B4A" w14:textId="59C8894C" w:rsidR="00420AEF" w:rsidRPr="00DC0E66" w:rsidRDefault="75E3F5B3" w:rsidP="19A85653">
            <w:pPr>
              <w:rPr>
                <w:rFonts w:ascii="Calibri" w:hAnsi="Calibri" w:cs="Calibri"/>
                <w:color w:val="auto"/>
                <w:sz w:val="24"/>
                <w:szCs w:val="24"/>
              </w:rPr>
            </w:pPr>
            <w:r w:rsidRPr="19A85653">
              <w:rPr>
                <w:rFonts w:ascii="Calibri" w:hAnsi="Calibri" w:cs="Calibri"/>
                <w:color w:val="auto"/>
                <w:sz w:val="24"/>
                <w:szCs w:val="24"/>
              </w:rPr>
              <w:t>Karting Australia Integrity Framework (KIF)</w:t>
            </w:r>
          </w:p>
          <w:p w14:paraId="3E9B9245" w14:textId="255EA0DB" w:rsidR="00420AEF" w:rsidRPr="00DC0E66" w:rsidRDefault="00420AEF" w:rsidP="19A85653">
            <w:pPr>
              <w:rPr>
                <w:rFonts w:ascii="Calibri" w:hAnsi="Calibri" w:cs="Calibri"/>
                <w:color w:val="auto"/>
                <w:sz w:val="24"/>
                <w:szCs w:val="24"/>
              </w:rPr>
            </w:pPr>
          </w:p>
        </w:tc>
        <w:tc>
          <w:tcPr>
            <w:tcW w:w="1417" w:type="dxa"/>
          </w:tcPr>
          <w:p w14:paraId="71474970" w14:textId="11C24BE3" w:rsidR="00420AEF" w:rsidRPr="00DC0E66" w:rsidRDefault="75E3F5B3" w:rsidP="19A8565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19A85653">
              <w:rPr>
                <w:rFonts w:ascii="Calibri" w:hAnsi="Calibri" w:cs="Calibri"/>
                <w:color w:val="auto"/>
                <w:sz w:val="24"/>
                <w:szCs w:val="24"/>
              </w:rPr>
              <w:t>Governing Policy</w:t>
            </w:r>
          </w:p>
        </w:tc>
        <w:tc>
          <w:tcPr>
            <w:tcW w:w="5319" w:type="dxa"/>
          </w:tcPr>
          <w:p w14:paraId="5EF8AF0A" w14:textId="383B4E25" w:rsidR="00420AEF" w:rsidRPr="00DC0E66" w:rsidRDefault="00420AEF" w:rsidP="19A8565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p>
          <w:p w14:paraId="5ABE91A2" w14:textId="01AD3205" w:rsidR="00420AEF" w:rsidRPr="00DC0E66" w:rsidRDefault="00000000" w:rsidP="19A8565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hyperlink r:id="rId12">
              <w:r w:rsidR="75E3F5B3" w:rsidRPr="19A85653">
                <w:rPr>
                  <w:rStyle w:val="Hyperlink"/>
                  <w:rFonts w:ascii="Calibri" w:eastAsia="Calibri" w:hAnsi="Calibri" w:cs="Calibri"/>
                  <w:sz w:val="18"/>
                  <w:szCs w:val="18"/>
                </w:rPr>
                <w:t>P1-KA-INTEGRITY-FRAMEWORK.pdf (karting.net.au)</w:t>
              </w:r>
            </w:hyperlink>
          </w:p>
        </w:tc>
        <w:tc>
          <w:tcPr>
            <w:tcW w:w="2126" w:type="dxa"/>
          </w:tcPr>
          <w:p w14:paraId="5BE5E6DD" w14:textId="77777777" w:rsidR="00420AEF" w:rsidRPr="00D2457A"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420AEF" w:rsidRPr="00D2457A" w14:paraId="6724C876"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E98B51C" w14:textId="2EBA01E7" w:rsidR="00420AEF" w:rsidRPr="00DC0E66" w:rsidRDefault="0081688F" w:rsidP="006812AF">
            <w:pPr>
              <w:rPr>
                <w:rFonts w:ascii="Calibri" w:hAnsi="Calibri" w:cs="Calibri"/>
                <w:b w:val="0"/>
                <w:bCs w:val="0"/>
                <w:color w:val="auto"/>
                <w:sz w:val="24"/>
                <w:szCs w:val="24"/>
              </w:rPr>
            </w:pPr>
            <w:r w:rsidRPr="00DC0E66">
              <w:rPr>
                <w:rFonts w:ascii="Calibri" w:hAnsi="Calibri" w:cs="Calibri"/>
                <w:color w:val="auto"/>
                <w:sz w:val="24"/>
                <w:szCs w:val="24"/>
              </w:rPr>
              <w:t>The Guide</w:t>
            </w:r>
          </w:p>
          <w:p w14:paraId="5368CC30" w14:textId="4F9D7C19" w:rsidR="00420AEF" w:rsidRPr="00DC0E66" w:rsidRDefault="00420AEF" w:rsidP="006812AF">
            <w:pPr>
              <w:rPr>
                <w:rFonts w:ascii="Calibri" w:hAnsi="Calibri" w:cs="Calibri"/>
                <w:color w:val="auto"/>
                <w:sz w:val="18"/>
                <w:szCs w:val="18"/>
              </w:rPr>
            </w:pPr>
            <w:r w:rsidRPr="00DC0E66">
              <w:rPr>
                <w:rFonts w:ascii="Calibri" w:hAnsi="Calibri" w:cs="Calibri"/>
                <w:color w:val="auto"/>
                <w:sz w:val="18"/>
                <w:szCs w:val="18"/>
              </w:rPr>
              <w:t xml:space="preserve">A Guide to running </w:t>
            </w:r>
            <w:r w:rsidR="0081688F" w:rsidRPr="00DC0E66">
              <w:rPr>
                <w:rFonts w:ascii="Calibri" w:hAnsi="Calibri" w:cs="Calibri"/>
                <w:color w:val="auto"/>
                <w:sz w:val="18"/>
                <w:szCs w:val="18"/>
              </w:rPr>
              <w:t>NSW</w:t>
            </w:r>
            <w:r w:rsidRPr="00DC0E66">
              <w:rPr>
                <w:rFonts w:ascii="Calibri" w:hAnsi="Calibri" w:cs="Calibri"/>
                <w:color w:val="auto"/>
                <w:sz w:val="18"/>
                <w:szCs w:val="18"/>
              </w:rPr>
              <w:t xml:space="preserve"> Associations</w:t>
            </w:r>
          </w:p>
          <w:p w14:paraId="766E1F2E" w14:textId="77777777" w:rsidR="00420AEF" w:rsidRPr="00DC0E66" w:rsidRDefault="00420AEF" w:rsidP="006812AF">
            <w:pPr>
              <w:rPr>
                <w:rFonts w:ascii="Calibri" w:hAnsi="Calibri" w:cs="Calibri"/>
                <w:color w:val="auto"/>
                <w:sz w:val="24"/>
                <w:szCs w:val="24"/>
              </w:rPr>
            </w:pPr>
          </w:p>
        </w:tc>
        <w:tc>
          <w:tcPr>
            <w:tcW w:w="1417" w:type="dxa"/>
          </w:tcPr>
          <w:p w14:paraId="79AF2E6E"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Easy to read Guide</w:t>
            </w:r>
          </w:p>
        </w:tc>
        <w:tc>
          <w:tcPr>
            <w:tcW w:w="5319" w:type="dxa"/>
          </w:tcPr>
          <w:p w14:paraId="50952294" w14:textId="362B01F7" w:rsidR="00420AEF" w:rsidRPr="00DC0E66" w:rsidRDefault="00000000"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3" w:history="1">
              <w:r w:rsidR="0081688F" w:rsidRPr="00DC0E66">
                <w:rPr>
                  <w:rStyle w:val="Hyperlink"/>
                  <w:rFonts w:ascii="Calibri" w:hAnsi="Calibri" w:cs="Calibri"/>
                  <w:color w:val="auto"/>
                  <w:sz w:val="18"/>
                  <w:szCs w:val="18"/>
                </w:rPr>
                <w:t>https://www.nfplaw.org.au/sites/default/files/media/Running_an_IA_in_NSW.pdf</w:t>
              </w:r>
            </w:hyperlink>
          </w:p>
        </w:tc>
        <w:tc>
          <w:tcPr>
            <w:tcW w:w="2126" w:type="dxa"/>
          </w:tcPr>
          <w:p w14:paraId="045C61E9" w14:textId="77777777" w:rsidR="00420AEF" w:rsidRPr="00D2457A"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7A784B" w:rsidRPr="00D2457A" w14:paraId="34E3D5E3"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02BD0AA5" w14:textId="25B0F59C" w:rsidR="007A784B" w:rsidRPr="00DC0E66" w:rsidRDefault="009D5B68" w:rsidP="006812AF">
            <w:pPr>
              <w:rPr>
                <w:rFonts w:ascii="Calibri" w:hAnsi="Calibri" w:cs="Calibri"/>
                <w:b w:val="0"/>
                <w:bCs w:val="0"/>
                <w:color w:val="auto"/>
                <w:sz w:val="24"/>
                <w:szCs w:val="24"/>
              </w:rPr>
            </w:pPr>
            <w:r>
              <w:rPr>
                <w:rFonts w:ascii="Calibri" w:hAnsi="Calibri" w:cs="Calibri"/>
                <w:color w:val="auto"/>
                <w:sz w:val="24"/>
                <w:szCs w:val="24"/>
              </w:rPr>
              <w:t xml:space="preserve">Association </w:t>
            </w:r>
            <w:r w:rsidR="007A784B" w:rsidRPr="00DC0E66">
              <w:rPr>
                <w:rFonts w:ascii="Calibri" w:hAnsi="Calibri" w:cs="Calibri"/>
                <w:color w:val="auto"/>
                <w:sz w:val="24"/>
                <w:szCs w:val="24"/>
              </w:rPr>
              <w:t xml:space="preserve"> Policies and Procedures</w:t>
            </w:r>
          </w:p>
          <w:p w14:paraId="7606E102" w14:textId="07131944" w:rsidR="00EB02AE" w:rsidRPr="00DC0E66" w:rsidRDefault="00EB02AE" w:rsidP="006812AF">
            <w:pPr>
              <w:rPr>
                <w:rFonts w:ascii="Calibri" w:hAnsi="Calibri" w:cs="Calibri"/>
                <w:color w:val="auto"/>
                <w:sz w:val="24"/>
                <w:szCs w:val="24"/>
              </w:rPr>
            </w:pPr>
          </w:p>
        </w:tc>
        <w:tc>
          <w:tcPr>
            <w:tcW w:w="1417" w:type="dxa"/>
          </w:tcPr>
          <w:p w14:paraId="00F30B22" w14:textId="14564157" w:rsidR="007A784B" w:rsidRPr="00DC0E66" w:rsidRDefault="00EB02AE"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Governing Policy</w:t>
            </w:r>
          </w:p>
        </w:tc>
        <w:tc>
          <w:tcPr>
            <w:tcW w:w="5319" w:type="dxa"/>
          </w:tcPr>
          <w:p w14:paraId="06FEBF24" w14:textId="6A495ECC" w:rsidR="007A784B" w:rsidRPr="00DC0E66" w:rsidRDefault="00EB02AE"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C7324F">
              <w:rPr>
                <w:rFonts w:ascii="Calibri" w:hAnsi="Calibri" w:cs="Calibri"/>
                <w:color w:val="auto"/>
                <w:sz w:val="24"/>
                <w:szCs w:val="24"/>
              </w:rPr>
              <w:t>association</w:t>
            </w:r>
            <w:r w:rsidR="00BB1B03" w:rsidRPr="00DC0E66">
              <w:rPr>
                <w:rFonts w:ascii="Calibri" w:hAnsi="Calibri" w:cs="Calibri"/>
                <w:color w:val="auto"/>
                <w:sz w:val="24"/>
                <w:szCs w:val="24"/>
              </w:rPr>
              <w:t xml:space="preserve"> </w:t>
            </w:r>
            <w:r w:rsidRPr="00DC0E66">
              <w:rPr>
                <w:rFonts w:ascii="Calibri" w:hAnsi="Calibri" w:cs="Calibri"/>
                <w:color w:val="auto"/>
                <w:sz w:val="24"/>
                <w:szCs w:val="24"/>
              </w:rPr>
              <w:t xml:space="preserve">website </w:t>
            </w:r>
            <w:r w:rsidR="00BB1B03" w:rsidRPr="00DC0E66">
              <w:rPr>
                <w:rFonts w:ascii="Calibri" w:hAnsi="Calibri" w:cs="Calibri"/>
                <w:color w:val="auto"/>
                <w:sz w:val="24"/>
                <w:szCs w:val="24"/>
              </w:rPr>
              <w:t>policies and procedures)</w:t>
            </w:r>
          </w:p>
        </w:tc>
        <w:tc>
          <w:tcPr>
            <w:tcW w:w="2126" w:type="dxa"/>
          </w:tcPr>
          <w:p w14:paraId="75F78CDC" w14:textId="77777777" w:rsidR="007A784B" w:rsidRPr="00D2457A" w:rsidRDefault="007A784B" w:rsidP="006812A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420AEF" w:rsidRPr="00D2457A" w14:paraId="0467778F"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92B4624" w14:textId="5E8DDD7D" w:rsidR="00420AEF" w:rsidRPr="00DC0E66" w:rsidRDefault="009D5B68" w:rsidP="006812AF">
            <w:pPr>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Strategic Plan</w:t>
            </w:r>
          </w:p>
          <w:p w14:paraId="5C2E7C70" w14:textId="77777777" w:rsidR="00420AEF" w:rsidRPr="00DC0E66" w:rsidRDefault="00420AEF" w:rsidP="006812AF">
            <w:pPr>
              <w:rPr>
                <w:rFonts w:ascii="Calibri" w:hAnsi="Calibri" w:cs="Calibri"/>
                <w:color w:val="auto"/>
                <w:sz w:val="24"/>
                <w:szCs w:val="24"/>
              </w:rPr>
            </w:pPr>
          </w:p>
        </w:tc>
        <w:tc>
          <w:tcPr>
            <w:tcW w:w="1417" w:type="dxa"/>
          </w:tcPr>
          <w:p w14:paraId="7E68B8B7" w14:textId="3B16D99A" w:rsidR="00420AEF" w:rsidRPr="00DC0E66" w:rsidRDefault="00D0238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Plan</w:t>
            </w:r>
          </w:p>
        </w:tc>
        <w:tc>
          <w:tcPr>
            <w:tcW w:w="5319" w:type="dxa"/>
          </w:tcPr>
          <w:p w14:paraId="12833121" w14:textId="7228D543"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D0238F">
              <w:rPr>
                <w:rFonts w:ascii="Calibri" w:hAnsi="Calibri" w:cs="Calibri"/>
                <w:color w:val="auto"/>
                <w:sz w:val="24"/>
                <w:szCs w:val="24"/>
              </w:rPr>
              <w:t>association</w:t>
            </w:r>
            <w:r w:rsidRPr="00DC0E66">
              <w:rPr>
                <w:rFonts w:ascii="Calibri" w:hAnsi="Calibri" w:cs="Calibri"/>
                <w:color w:val="auto"/>
                <w:sz w:val="24"/>
                <w:szCs w:val="24"/>
              </w:rPr>
              <w:t xml:space="preserve"> Strategic Plan link)</w:t>
            </w:r>
          </w:p>
        </w:tc>
        <w:tc>
          <w:tcPr>
            <w:tcW w:w="2126" w:type="dxa"/>
          </w:tcPr>
          <w:p w14:paraId="4E008126" w14:textId="77777777" w:rsidR="00420AEF" w:rsidRPr="00D2457A"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DC0E66" w:rsidRPr="00DC0E66" w14:paraId="25CCAF19"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106259E1" w14:textId="34DCD69B" w:rsidR="00420AEF" w:rsidRPr="00DC0E66" w:rsidRDefault="0023493B" w:rsidP="006812AF">
            <w:pPr>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Organisational Structure</w:t>
            </w:r>
          </w:p>
          <w:p w14:paraId="281ED7AB" w14:textId="77777777" w:rsidR="00420AEF" w:rsidRPr="00DC0E66" w:rsidRDefault="00420AEF" w:rsidP="006812AF">
            <w:pPr>
              <w:rPr>
                <w:rFonts w:ascii="Calibri" w:hAnsi="Calibri" w:cs="Calibri"/>
                <w:color w:val="auto"/>
                <w:sz w:val="24"/>
                <w:szCs w:val="24"/>
              </w:rPr>
            </w:pPr>
          </w:p>
        </w:tc>
        <w:tc>
          <w:tcPr>
            <w:tcW w:w="1417" w:type="dxa"/>
          </w:tcPr>
          <w:p w14:paraId="4244872C" w14:textId="61C36743" w:rsidR="00420AEF" w:rsidRPr="00DC0E66" w:rsidRDefault="0023493B"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Guide</w:t>
            </w:r>
          </w:p>
        </w:tc>
        <w:tc>
          <w:tcPr>
            <w:tcW w:w="5319" w:type="dxa"/>
          </w:tcPr>
          <w:p w14:paraId="5A028AD5" w14:textId="25130D30" w:rsidR="00420AEF" w:rsidRPr="00DC0E66"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DC0E66">
              <w:rPr>
                <w:rFonts w:ascii="Calibri" w:hAnsi="Calibri" w:cs="Calibri"/>
                <w:color w:val="auto"/>
                <w:sz w:val="24"/>
                <w:szCs w:val="24"/>
              </w:rPr>
              <w:t xml:space="preserve">(Insert </w:t>
            </w:r>
            <w:r w:rsidR="0023493B">
              <w:rPr>
                <w:rFonts w:ascii="Calibri" w:hAnsi="Calibri" w:cs="Calibri"/>
                <w:color w:val="auto"/>
                <w:sz w:val="24"/>
                <w:szCs w:val="24"/>
              </w:rPr>
              <w:t>association</w:t>
            </w:r>
            <w:r w:rsidRPr="00DC0E66">
              <w:rPr>
                <w:rFonts w:ascii="Calibri" w:hAnsi="Calibri" w:cs="Calibri"/>
                <w:color w:val="auto"/>
                <w:sz w:val="24"/>
                <w:szCs w:val="24"/>
              </w:rPr>
              <w:t xml:space="preserve"> organisational structure link)</w:t>
            </w:r>
          </w:p>
        </w:tc>
        <w:tc>
          <w:tcPr>
            <w:tcW w:w="2126" w:type="dxa"/>
          </w:tcPr>
          <w:p w14:paraId="2E950424" w14:textId="77777777" w:rsidR="00420AEF" w:rsidRPr="00DC0E66"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DC0E66" w:rsidRPr="00DC0E66" w14:paraId="4351EC9B"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86619A4" w14:textId="4D9EC6DE" w:rsidR="00420AEF" w:rsidRPr="00DC0E66" w:rsidRDefault="00354D04" w:rsidP="006812AF">
            <w:pPr>
              <w:rPr>
                <w:rFonts w:ascii="Calibri" w:hAnsi="Calibri" w:cs="Calibri"/>
                <w:color w:val="auto"/>
                <w:sz w:val="24"/>
                <w:szCs w:val="24"/>
              </w:rPr>
            </w:pPr>
            <w:r>
              <w:rPr>
                <w:rFonts w:ascii="Calibri" w:hAnsi="Calibri" w:cs="Calibri"/>
                <w:color w:val="auto"/>
                <w:sz w:val="24"/>
                <w:szCs w:val="24"/>
              </w:rPr>
              <w:lastRenderedPageBreak/>
              <w:t>Association</w:t>
            </w:r>
          </w:p>
          <w:p w14:paraId="3FF26DF6" w14:textId="77777777" w:rsidR="00420AEF" w:rsidRPr="00DC0E66" w:rsidRDefault="00420AEF" w:rsidP="006812AF">
            <w:pPr>
              <w:rPr>
                <w:rFonts w:ascii="Calibri" w:hAnsi="Calibri" w:cs="Calibri"/>
                <w:color w:val="auto"/>
                <w:sz w:val="24"/>
                <w:szCs w:val="24"/>
              </w:rPr>
            </w:pPr>
            <w:r w:rsidRPr="00DC0E66">
              <w:rPr>
                <w:rFonts w:ascii="Calibri" w:hAnsi="Calibri" w:cs="Calibri"/>
                <w:color w:val="auto"/>
                <w:sz w:val="24"/>
                <w:szCs w:val="24"/>
              </w:rPr>
              <w:t>Welcome Pack</w:t>
            </w:r>
          </w:p>
          <w:p w14:paraId="527157D9" w14:textId="77777777" w:rsidR="00420AEF" w:rsidRPr="00DC0E66" w:rsidRDefault="00420AEF" w:rsidP="006812AF">
            <w:pPr>
              <w:rPr>
                <w:rFonts w:ascii="Calibri" w:hAnsi="Calibri" w:cs="Calibri"/>
                <w:color w:val="auto"/>
                <w:sz w:val="24"/>
                <w:szCs w:val="24"/>
              </w:rPr>
            </w:pPr>
          </w:p>
        </w:tc>
        <w:tc>
          <w:tcPr>
            <w:tcW w:w="1417" w:type="dxa"/>
          </w:tcPr>
          <w:p w14:paraId="614405BC" w14:textId="16DACE5A" w:rsidR="00420AEF" w:rsidRPr="00DC0E66" w:rsidRDefault="00354D04"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Guide</w:t>
            </w:r>
          </w:p>
        </w:tc>
        <w:tc>
          <w:tcPr>
            <w:tcW w:w="5319" w:type="dxa"/>
          </w:tcPr>
          <w:p w14:paraId="099CD857" w14:textId="61A50833"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354D04">
              <w:rPr>
                <w:rFonts w:ascii="Calibri" w:hAnsi="Calibri" w:cs="Calibri"/>
                <w:color w:val="auto"/>
                <w:sz w:val="24"/>
                <w:szCs w:val="24"/>
              </w:rPr>
              <w:t>Association</w:t>
            </w:r>
            <w:r w:rsidRPr="00DC0E66">
              <w:rPr>
                <w:rFonts w:ascii="Calibri" w:hAnsi="Calibri" w:cs="Calibri"/>
                <w:color w:val="auto"/>
                <w:sz w:val="24"/>
                <w:szCs w:val="24"/>
              </w:rPr>
              <w:t xml:space="preserve"> Handbook link)</w:t>
            </w:r>
          </w:p>
        </w:tc>
        <w:tc>
          <w:tcPr>
            <w:tcW w:w="2126" w:type="dxa"/>
          </w:tcPr>
          <w:p w14:paraId="61242951"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DC0E66" w:rsidRPr="00DC0E66" w14:paraId="52155D30"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0910F691" w14:textId="77777777" w:rsidR="00E5226A" w:rsidRPr="00DC0E66" w:rsidRDefault="00E5226A" w:rsidP="006812AF">
            <w:pPr>
              <w:rPr>
                <w:rFonts w:ascii="Calibri" w:hAnsi="Calibri" w:cs="Calibri"/>
                <w:b w:val="0"/>
                <w:bCs w:val="0"/>
                <w:color w:val="auto"/>
                <w:sz w:val="24"/>
                <w:szCs w:val="24"/>
              </w:rPr>
            </w:pPr>
            <w:r w:rsidRPr="00DC0E66">
              <w:rPr>
                <w:rFonts w:ascii="Calibri" w:hAnsi="Calibri" w:cs="Calibri"/>
                <w:color w:val="auto"/>
                <w:sz w:val="24"/>
                <w:szCs w:val="24"/>
              </w:rPr>
              <w:t>Position Handover Notes</w:t>
            </w:r>
          </w:p>
          <w:p w14:paraId="00DFE590" w14:textId="26904E1A" w:rsidR="00E5226A" w:rsidRPr="00DC0E66" w:rsidRDefault="00E5226A" w:rsidP="006812AF">
            <w:pPr>
              <w:rPr>
                <w:rFonts w:ascii="Calibri" w:hAnsi="Calibri" w:cs="Calibri"/>
                <w:color w:val="auto"/>
                <w:sz w:val="24"/>
                <w:szCs w:val="24"/>
              </w:rPr>
            </w:pPr>
          </w:p>
        </w:tc>
        <w:tc>
          <w:tcPr>
            <w:tcW w:w="1417" w:type="dxa"/>
          </w:tcPr>
          <w:p w14:paraId="28767C50" w14:textId="4AF93BD3" w:rsidR="00E5226A" w:rsidRPr="00DC0E66" w:rsidRDefault="00112F39"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Resource</w:t>
            </w:r>
          </w:p>
        </w:tc>
        <w:tc>
          <w:tcPr>
            <w:tcW w:w="5319" w:type="dxa"/>
          </w:tcPr>
          <w:p w14:paraId="648BC8FA" w14:textId="1387D27C" w:rsidR="00E5226A" w:rsidRPr="00DC0E66" w:rsidRDefault="00E5226A"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Position Handover </w:t>
            </w:r>
            <w:r w:rsidR="00C211BA" w:rsidRPr="00DC0E66">
              <w:rPr>
                <w:rFonts w:ascii="Calibri" w:hAnsi="Calibri" w:cs="Calibri"/>
                <w:color w:val="auto"/>
                <w:sz w:val="24"/>
                <w:szCs w:val="24"/>
              </w:rPr>
              <w:t>–</w:t>
            </w:r>
            <w:r w:rsidRPr="00DC0E66">
              <w:rPr>
                <w:rFonts w:ascii="Calibri" w:hAnsi="Calibri" w:cs="Calibri"/>
                <w:color w:val="auto"/>
                <w:sz w:val="24"/>
                <w:szCs w:val="24"/>
              </w:rPr>
              <w:t xml:space="preserve"> </w:t>
            </w:r>
            <w:r w:rsidR="00C211BA" w:rsidRPr="00DC0E66">
              <w:rPr>
                <w:rFonts w:ascii="Calibri" w:hAnsi="Calibri" w:cs="Calibri"/>
                <w:color w:val="auto"/>
                <w:sz w:val="24"/>
                <w:szCs w:val="24"/>
              </w:rPr>
              <w:t>notes, checklists, contacts, calendar)</w:t>
            </w:r>
          </w:p>
        </w:tc>
        <w:tc>
          <w:tcPr>
            <w:tcW w:w="2126" w:type="dxa"/>
          </w:tcPr>
          <w:p w14:paraId="61AA01D6" w14:textId="77777777" w:rsidR="00E5226A" w:rsidRPr="00DC0E66" w:rsidRDefault="00E5226A"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DC0E66" w:rsidRPr="00DC0E66" w14:paraId="5D2CF633"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8EECA87" w14:textId="35824553" w:rsidR="00420AEF" w:rsidRPr="00DC0E66" w:rsidRDefault="00F32FCF" w:rsidP="006812AF">
            <w:pPr>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Position Description(s)</w:t>
            </w:r>
          </w:p>
          <w:p w14:paraId="3BDC7D2D" w14:textId="77777777" w:rsidR="00420AEF" w:rsidRPr="00DC0E66" w:rsidRDefault="00420AEF" w:rsidP="006812AF">
            <w:pPr>
              <w:rPr>
                <w:rFonts w:ascii="Calibri" w:hAnsi="Calibri" w:cs="Calibri"/>
                <w:color w:val="auto"/>
                <w:sz w:val="24"/>
                <w:szCs w:val="24"/>
              </w:rPr>
            </w:pPr>
          </w:p>
        </w:tc>
        <w:tc>
          <w:tcPr>
            <w:tcW w:w="1417" w:type="dxa"/>
          </w:tcPr>
          <w:p w14:paraId="14BB02EA" w14:textId="55478A93" w:rsidR="00420AEF" w:rsidRPr="00DC0E66" w:rsidRDefault="00F32FC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Guide</w:t>
            </w:r>
          </w:p>
        </w:tc>
        <w:tc>
          <w:tcPr>
            <w:tcW w:w="5319" w:type="dxa"/>
          </w:tcPr>
          <w:p w14:paraId="656B7D22" w14:textId="0A24EF55"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F32FCF">
              <w:rPr>
                <w:rFonts w:ascii="Calibri" w:hAnsi="Calibri" w:cs="Calibri"/>
                <w:color w:val="auto"/>
                <w:sz w:val="24"/>
                <w:szCs w:val="24"/>
              </w:rPr>
              <w:t>Association</w:t>
            </w:r>
            <w:r w:rsidRPr="00DC0E66">
              <w:rPr>
                <w:rFonts w:ascii="Calibri" w:hAnsi="Calibri" w:cs="Calibri"/>
                <w:color w:val="auto"/>
                <w:sz w:val="24"/>
                <w:szCs w:val="24"/>
              </w:rPr>
              <w:t xml:space="preserve"> Position Description link)</w:t>
            </w:r>
          </w:p>
        </w:tc>
        <w:tc>
          <w:tcPr>
            <w:tcW w:w="2126" w:type="dxa"/>
          </w:tcPr>
          <w:p w14:paraId="67AC6F0B"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DC0E66" w:rsidRPr="00DC0E66" w14:paraId="2FF1C80D"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20EDF060" w14:textId="7A9970FF" w:rsidR="00420AEF" w:rsidRPr="00DC0E66" w:rsidRDefault="00420AEF" w:rsidP="006812AF">
            <w:pPr>
              <w:rPr>
                <w:rFonts w:ascii="Calibri" w:hAnsi="Calibri" w:cs="Calibri"/>
                <w:color w:val="auto"/>
                <w:sz w:val="24"/>
                <w:szCs w:val="24"/>
              </w:rPr>
            </w:pPr>
            <w:r w:rsidRPr="00DC0E66">
              <w:rPr>
                <w:rFonts w:ascii="Calibri" w:hAnsi="Calibri" w:cs="Calibri"/>
                <w:color w:val="auto"/>
                <w:sz w:val="24"/>
                <w:szCs w:val="24"/>
              </w:rPr>
              <w:t xml:space="preserve">MPIO </w:t>
            </w:r>
            <w:r w:rsidR="00F32FCF">
              <w:rPr>
                <w:rFonts w:ascii="Calibri" w:hAnsi="Calibri" w:cs="Calibri"/>
                <w:color w:val="auto"/>
                <w:sz w:val="24"/>
                <w:szCs w:val="24"/>
              </w:rPr>
              <w:t>Association</w:t>
            </w:r>
            <w:r w:rsidRPr="00DC0E66">
              <w:rPr>
                <w:rFonts w:ascii="Calibri" w:hAnsi="Calibri" w:cs="Calibri"/>
                <w:color w:val="auto"/>
                <w:sz w:val="24"/>
                <w:szCs w:val="24"/>
              </w:rPr>
              <w:t xml:space="preserve"> Contact</w:t>
            </w:r>
          </w:p>
        </w:tc>
        <w:tc>
          <w:tcPr>
            <w:tcW w:w="1417" w:type="dxa"/>
          </w:tcPr>
          <w:p w14:paraId="632B514A" w14:textId="1167790C" w:rsidR="00420AEF" w:rsidRPr="00DC0E66" w:rsidRDefault="00F32FC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Guide</w:t>
            </w:r>
          </w:p>
          <w:p w14:paraId="0FDA697D" w14:textId="77777777" w:rsidR="00420AEF" w:rsidRPr="00DC0E66"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490D9F93" w14:textId="75A91A64" w:rsidR="00420AEF" w:rsidRPr="00DC0E66"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F32FCF">
              <w:rPr>
                <w:rFonts w:ascii="Calibri" w:hAnsi="Calibri" w:cs="Calibri"/>
                <w:color w:val="auto"/>
                <w:sz w:val="24"/>
                <w:szCs w:val="24"/>
              </w:rPr>
              <w:t>Association</w:t>
            </w:r>
            <w:r w:rsidRPr="00DC0E66">
              <w:rPr>
                <w:rFonts w:ascii="Calibri" w:hAnsi="Calibri" w:cs="Calibri"/>
                <w:color w:val="auto"/>
                <w:sz w:val="24"/>
                <w:szCs w:val="24"/>
              </w:rPr>
              <w:t xml:space="preserve"> Contact)</w:t>
            </w:r>
          </w:p>
        </w:tc>
        <w:tc>
          <w:tcPr>
            <w:tcW w:w="2126" w:type="dxa"/>
          </w:tcPr>
          <w:p w14:paraId="2AAFA8F7" w14:textId="77777777" w:rsidR="00420AEF" w:rsidRPr="00DC0E66"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DC0E66" w:rsidRPr="00DC0E66" w14:paraId="70702A6D"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99456AA" w14:textId="77777777" w:rsidR="00420AEF" w:rsidRPr="00DC0E66" w:rsidRDefault="00420AEF" w:rsidP="006812AF">
            <w:pPr>
              <w:rPr>
                <w:rFonts w:ascii="Calibri" w:hAnsi="Calibri" w:cs="Calibri"/>
                <w:color w:val="auto"/>
                <w:sz w:val="24"/>
                <w:szCs w:val="24"/>
              </w:rPr>
            </w:pPr>
            <w:r w:rsidRPr="00DC0E66">
              <w:rPr>
                <w:rFonts w:ascii="Calibri" w:hAnsi="Calibri" w:cs="Calibri"/>
                <w:color w:val="auto"/>
                <w:sz w:val="24"/>
                <w:szCs w:val="24"/>
              </w:rPr>
              <w:t>Public Liability Insurance Certificate</w:t>
            </w:r>
          </w:p>
          <w:p w14:paraId="7ACD9D95" w14:textId="77777777" w:rsidR="00420AEF" w:rsidRPr="00DC0E66" w:rsidRDefault="00420AEF" w:rsidP="006812AF">
            <w:pPr>
              <w:rPr>
                <w:rFonts w:ascii="Calibri" w:hAnsi="Calibri" w:cs="Calibri"/>
                <w:color w:val="auto"/>
                <w:sz w:val="24"/>
                <w:szCs w:val="24"/>
              </w:rPr>
            </w:pPr>
          </w:p>
        </w:tc>
        <w:tc>
          <w:tcPr>
            <w:tcW w:w="1417" w:type="dxa"/>
          </w:tcPr>
          <w:p w14:paraId="3D235790" w14:textId="5E0982C2" w:rsidR="00420AEF" w:rsidRPr="00DC0E66" w:rsidRDefault="00F32FC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Guide</w:t>
            </w:r>
          </w:p>
        </w:tc>
        <w:tc>
          <w:tcPr>
            <w:tcW w:w="5319" w:type="dxa"/>
          </w:tcPr>
          <w:p w14:paraId="0FE301A9"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DC0E66">
              <w:rPr>
                <w:rFonts w:ascii="Calibri" w:hAnsi="Calibri" w:cs="Calibri"/>
                <w:color w:val="auto"/>
                <w:sz w:val="24"/>
                <w:szCs w:val="24"/>
              </w:rPr>
              <w:t>(Insert Public Liability Insurance link)</w:t>
            </w:r>
          </w:p>
        </w:tc>
        <w:tc>
          <w:tcPr>
            <w:tcW w:w="2126" w:type="dxa"/>
          </w:tcPr>
          <w:p w14:paraId="12C37BC7"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DC0E66" w:rsidRPr="00DC0E66" w14:paraId="68A3984F"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01072757" w14:textId="1CBA0BD5" w:rsidR="009453EA" w:rsidRPr="00DC0E66" w:rsidRDefault="00F32FCF" w:rsidP="006812AF">
            <w:pPr>
              <w:rPr>
                <w:rFonts w:ascii="Calibri" w:hAnsi="Calibri" w:cs="Calibri"/>
                <w:b w:val="0"/>
                <w:bCs w:val="0"/>
                <w:color w:val="auto"/>
                <w:sz w:val="24"/>
                <w:szCs w:val="24"/>
              </w:rPr>
            </w:pPr>
            <w:r>
              <w:rPr>
                <w:rFonts w:ascii="Calibri" w:hAnsi="Calibri" w:cs="Calibri"/>
                <w:color w:val="auto"/>
                <w:sz w:val="24"/>
                <w:szCs w:val="24"/>
              </w:rPr>
              <w:t>Association</w:t>
            </w:r>
            <w:r w:rsidR="00531CAB" w:rsidRPr="00DC0E66">
              <w:rPr>
                <w:rFonts w:ascii="Calibri" w:hAnsi="Calibri" w:cs="Calibri"/>
                <w:color w:val="auto"/>
                <w:sz w:val="24"/>
                <w:szCs w:val="24"/>
              </w:rPr>
              <w:t xml:space="preserve"> </w:t>
            </w:r>
            <w:r w:rsidR="009453EA" w:rsidRPr="00DC0E66">
              <w:rPr>
                <w:rFonts w:ascii="Calibri" w:hAnsi="Calibri" w:cs="Calibri"/>
                <w:color w:val="auto"/>
                <w:sz w:val="24"/>
                <w:szCs w:val="24"/>
              </w:rPr>
              <w:t>Risk Assessment</w:t>
            </w:r>
            <w:r w:rsidR="00531CAB" w:rsidRPr="00DC0E66">
              <w:rPr>
                <w:rFonts w:ascii="Calibri" w:hAnsi="Calibri" w:cs="Calibri"/>
                <w:color w:val="auto"/>
                <w:sz w:val="24"/>
                <w:szCs w:val="24"/>
              </w:rPr>
              <w:t xml:space="preserve"> </w:t>
            </w:r>
          </w:p>
          <w:p w14:paraId="051B6503" w14:textId="6FBEAD31" w:rsidR="00531CAB" w:rsidRPr="00DC0E66" w:rsidRDefault="00531CAB" w:rsidP="006812AF">
            <w:pPr>
              <w:rPr>
                <w:rFonts w:ascii="Calibri" w:hAnsi="Calibri" w:cs="Calibri"/>
                <w:color w:val="auto"/>
                <w:sz w:val="24"/>
                <w:szCs w:val="24"/>
              </w:rPr>
            </w:pPr>
          </w:p>
        </w:tc>
        <w:tc>
          <w:tcPr>
            <w:tcW w:w="1417" w:type="dxa"/>
          </w:tcPr>
          <w:p w14:paraId="06FEC55D" w14:textId="0C7783F8" w:rsidR="009453EA" w:rsidRPr="00DC0E66" w:rsidRDefault="00F32FC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531CAB" w:rsidRPr="00DC0E66">
              <w:rPr>
                <w:rFonts w:ascii="Calibri" w:hAnsi="Calibri" w:cs="Calibri"/>
                <w:color w:val="auto"/>
                <w:sz w:val="24"/>
                <w:szCs w:val="24"/>
              </w:rPr>
              <w:t xml:space="preserve"> Guide</w:t>
            </w:r>
          </w:p>
        </w:tc>
        <w:tc>
          <w:tcPr>
            <w:tcW w:w="5319" w:type="dxa"/>
          </w:tcPr>
          <w:p w14:paraId="76E626C5" w14:textId="2398DA22" w:rsidR="009453EA" w:rsidRPr="00DC0E66" w:rsidRDefault="00531CAB"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F32FCF">
              <w:rPr>
                <w:rFonts w:ascii="Calibri" w:hAnsi="Calibri" w:cs="Calibri"/>
                <w:color w:val="auto"/>
                <w:sz w:val="24"/>
                <w:szCs w:val="24"/>
              </w:rPr>
              <w:t>Association</w:t>
            </w:r>
            <w:r w:rsidRPr="00DC0E66">
              <w:rPr>
                <w:rFonts w:ascii="Calibri" w:hAnsi="Calibri" w:cs="Calibri"/>
                <w:color w:val="auto"/>
                <w:sz w:val="24"/>
                <w:szCs w:val="24"/>
              </w:rPr>
              <w:t xml:space="preserve"> Risk Assessment Review)</w:t>
            </w:r>
          </w:p>
        </w:tc>
        <w:tc>
          <w:tcPr>
            <w:tcW w:w="2126" w:type="dxa"/>
          </w:tcPr>
          <w:p w14:paraId="766A574A" w14:textId="77777777" w:rsidR="009453EA" w:rsidRPr="00DC0E66" w:rsidRDefault="009453EA"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DC0E66" w:rsidRPr="00DC0E66" w14:paraId="1C20A345"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E298548" w14:textId="1FDF66F3" w:rsidR="004B134F" w:rsidRPr="00DC0E66" w:rsidRDefault="004B134F" w:rsidP="006812AF">
            <w:pPr>
              <w:rPr>
                <w:rFonts w:ascii="Calibri" w:hAnsi="Calibri" w:cs="Calibri"/>
                <w:b w:val="0"/>
                <w:bCs w:val="0"/>
                <w:color w:val="auto"/>
                <w:sz w:val="24"/>
                <w:szCs w:val="24"/>
              </w:rPr>
            </w:pPr>
            <w:r w:rsidRPr="00DC0E66">
              <w:rPr>
                <w:rFonts w:ascii="Calibri" w:hAnsi="Calibri" w:cs="Calibri"/>
                <w:color w:val="auto"/>
                <w:sz w:val="24"/>
                <w:szCs w:val="24"/>
              </w:rPr>
              <w:t>Copy of last</w:t>
            </w:r>
            <w:r w:rsidR="00501F00" w:rsidRPr="00DC0E66">
              <w:rPr>
                <w:rFonts w:ascii="Calibri" w:hAnsi="Calibri" w:cs="Calibri"/>
                <w:color w:val="auto"/>
                <w:sz w:val="24"/>
                <w:szCs w:val="24"/>
              </w:rPr>
              <w:t xml:space="preserve"> 3-</w:t>
            </w:r>
            <w:r w:rsidRPr="00DC0E66">
              <w:rPr>
                <w:rFonts w:ascii="Calibri" w:hAnsi="Calibri" w:cs="Calibri"/>
                <w:color w:val="auto"/>
                <w:sz w:val="24"/>
                <w:szCs w:val="24"/>
              </w:rPr>
              <w:t xml:space="preserve"> 6 committee meetings</w:t>
            </w:r>
            <w:r w:rsidR="00986578" w:rsidRPr="00DC0E66">
              <w:rPr>
                <w:rFonts w:ascii="Calibri" w:hAnsi="Calibri" w:cs="Calibri"/>
                <w:color w:val="auto"/>
                <w:sz w:val="24"/>
                <w:szCs w:val="24"/>
              </w:rPr>
              <w:t xml:space="preserve"> minutes</w:t>
            </w:r>
          </w:p>
          <w:p w14:paraId="3D70EDD8" w14:textId="722CDD0F" w:rsidR="00501F00" w:rsidRPr="00DC0E66" w:rsidRDefault="00501F00" w:rsidP="006812AF">
            <w:pPr>
              <w:rPr>
                <w:rFonts w:ascii="Calibri" w:hAnsi="Calibri" w:cs="Calibri"/>
                <w:color w:val="auto"/>
                <w:sz w:val="24"/>
                <w:szCs w:val="24"/>
              </w:rPr>
            </w:pPr>
          </w:p>
        </w:tc>
        <w:tc>
          <w:tcPr>
            <w:tcW w:w="1417" w:type="dxa"/>
          </w:tcPr>
          <w:p w14:paraId="306154AE" w14:textId="286F042A" w:rsidR="004B134F" w:rsidRPr="00DC0E66" w:rsidRDefault="00F32FC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E501E2" w:rsidRPr="00DC0E66">
              <w:rPr>
                <w:rFonts w:ascii="Calibri" w:hAnsi="Calibri" w:cs="Calibri"/>
                <w:color w:val="auto"/>
                <w:sz w:val="24"/>
                <w:szCs w:val="24"/>
              </w:rPr>
              <w:t xml:space="preserve"> Guide</w:t>
            </w:r>
          </w:p>
        </w:tc>
        <w:tc>
          <w:tcPr>
            <w:tcW w:w="5319" w:type="dxa"/>
          </w:tcPr>
          <w:p w14:paraId="20FA6F8E" w14:textId="35237837" w:rsidR="004B134F" w:rsidRPr="00DC0E66" w:rsidRDefault="009C7726"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(Ins</w:t>
            </w:r>
            <w:r w:rsidR="00986578" w:rsidRPr="00DC0E66">
              <w:rPr>
                <w:rFonts w:ascii="Calibri" w:hAnsi="Calibri" w:cs="Calibri"/>
                <w:color w:val="auto"/>
                <w:sz w:val="24"/>
                <w:szCs w:val="24"/>
              </w:rPr>
              <w:t>ert Committee Meeting Minutes)</w:t>
            </w:r>
          </w:p>
        </w:tc>
        <w:tc>
          <w:tcPr>
            <w:tcW w:w="2126" w:type="dxa"/>
          </w:tcPr>
          <w:p w14:paraId="429653FB" w14:textId="77777777" w:rsidR="004B134F" w:rsidRPr="00DC0E66" w:rsidRDefault="004B134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DC0E66" w:rsidRPr="00DC0E66" w14:paraId="5ED1AA2B"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1A188D16" w14:textId="77777777" w:rsidR="00420AEF" w:rsidRPr="00DC0E66" w:rsidRDefault="00420AEF" w:rsidP="006812AF">
            <w:pPr>
              <w:rPr>
                <w:rFonts w:ascii="Calibri" w:hAnsi="Calibri" w:cs="Calibri"/>
                <w:color w:val="auto"/>
                <w:sz w:val="24"/>
                <w:szCs w:val="24"/>
              </w:rPr>
            </w:pPr>
            <w:r w:rsidRPr="00DC0E66">
              <w:rPr>
                <w:rFonts w:ascii="Calibri" w:hAnsi="Calibri" w:cs="Calibri"/>
                <w:color w:val="auto"/>
                <w:sz w:val="24"/>
                <w:szCs w:val="24"/>
              </w:rPr>
              <w:t>Copy of last Financial Record</w:t>
            </w:r>
          </w:p>
          <w:p w14:paraId="3AE957A4" w14:textId="77777777" w:rsidR="00420AEF" w:rsidRPr="00DC0E66" w:rsidRDefault="00420AEF" w:rsidP="006812AF">
            <w:pPr>
              <w:rPr>
                <w:rFonts w:ascii="Calibri" w:hAnsi="Calibri" w:cs="Calibri"/>
                <w:color w:val="auto"/>
                <w:sz w:val="24"/>
                <w:szCs w:val="24"/>
              </w:rPr>
            </w:pPr>
          </w:p>
        </w:tc>
        <w:tc>
          <w:tcPr>
            <w:tcW w:w="1417" w:type="dxa"/>
          </w:tcPr>
          <w:p w14:paraId="24D3EF78" w14:textId="248C6CEB" w:rsidR="00420AEF" w:rsidRPr="00DC0E66" w:rsidRDefault="00F32FC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Guide</w:t>
            </w:r>
          </w:p>
        </w:tc>
        <w:tc>
          <w:tcPr>
            <w:tcW w:w="5319" w:type="dxa"/>
          </w:tcPr>
          <w:p w14:paraId="71968D9B" w14:textId="77777777" w:rsidR="00420AEF" w:rsidRPr="00DC0E66"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(Insert Financial Record link)</w:t>
            </w:r>
          </w:p>
        </w:tc>
        <w:tc>
          <w:tcPr>
            <w:tcW w:w="2126" w:type="dxa"/>
          </w:tcPr>
          <w:p w14:paraId="37C36A4C" w14:textId="77777777" w:rsidR="00420AEF" w:rsidRPr="00DC0E66" w:rsidRDefault="00420AEF"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DC0E66" w:rsidRPr="00DC0E66" w14:paraId="2FDA6D0B"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71A9196" w14:textId="7158D21C" w:rsidR="00420AEF" w:rsidRPr="00DC0E66" w:rsidRDefault="00420AEF" w:rsidP="006812AF">
            <w:pPr>
              <w:rPr>
                <w:rFonts w:ascii="Calibri" w:hAnsi="Calibri" w:cs="Calibri"/>
                <w:b w:val="0"/>
                <w:bCs w:val="0"/>
                <w:color w:val="auto"/>
                <w:sz w:val="24"/>
                <w:szCs w:val="24"/>
              </w:rPr>
            </w:pPr>
            <w:r w:rsidRPr="00DC0E66">
              <w:rPr>
                <w:rFonts w:ascii="Calibri" w:hAnsi="Calibri" w:cs="Calibri"/>
                <w:color w:val="auto"/>
                <w:sz w:val="24"/>
                <w:szCs w:val="24"/>
              </w:rPr>
              <w:t xml:space="preserve">Copy of </w:t>
            </w:r>
            <w:r w:rsidR="00CB52E3">
              <w:rPr>
                <w:rFonts w:ascii="Calibri" w:hAnsi="Calibri" w:cs="Calibri"/>
                <w:color w:val="auto"/>
                <w:sz w:val="24"/>
                <w:szCs w:val="24"/>
              </w:rPr>
              <w:t>Association</w:t>
            </w:r>
            <w:r w:rsidRPr="00DC0E66">
              <w:rPr>
                <w:rFonts w:ascii="Calibri" w:hAnsi="Calibri" w:cs="Calibri"/>
                <w:color w:val="auto"/>
                <w:sz w:val="24"/>
                <w:szCs w:val="24"/>
              </w:rPr>
              <w:t xml:space="preserve"> Budget</w:t>
            </w:r>
          </w:p>
          <w:p w14:paraId="2C7A152E" w14:textId="1EF92559" w:rsidR="00F21D1B" w:rsidRPr="00DC0E66" w:rsidRDefault="00F21D1B" w:rsidP="006812AF">
            <w:pPr>
              <w:rPr>
                <w:rFonts w:ascii="Calibri" w:hAnsi="Calibri" w:cs="Calibri"/>
                <w:color w:val="auto"/>
                <w:sz w:val="24"/>
                <w:szCs w:val="24"/>
              </w:rPr>
            </w:pPr>
          </w:p>
        </w:tc>
        <w:tc>
          <w:tcPr>
            <w:tcW w:w="1417" w:type="dxa"/>
          </w:tcPr>
          <w:p w14:paraId="628B4C37" w14:textId="0F506CAF" w:rsidR="00420AEF" w:rsidRPr="00DC0E66" w:rsidRDefault="00CB52E3"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420AEF" w:rsidRPr="00DC0E66">
              <w:rPr>
                <w:rFonts w:ascii="Calibri" w:hAnsi="Calibri" w:cs="Calibri"/>
                <w:color w:val="auto"/>
                <w:sz w:val="24"/>
                <w:szCs w:val="24"/>
              </w:rPr>
              <w:t xml:space="preserve"> Guide</w:t>
            </w:r>
          </w:p>
        </w:tc>
        <w:tc>
          <w:tcPr>
            <w:tcW w:w="5319" w:type="dxa"/>
          </w:tcPr>
          <w:p w14:paraId="14F7D743" w14:textId="6D729F1B"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CB52E3">
              <w:rPr>
                <w:rFonts w:ascii="Calibri" w:hAnsi="Calibri" w:cs="Calibri"/>
                <w:color w:val="auto"/>
                <w:sz w:val="24"/>
                <w:szCs w:val="24"/>
              </w:rPr>
              <w:t>Association</w:t>
            </w:r>
            <w:r w:rsidRPr="00DC0E66">
              <w:rPr>
                <w:rFonts w:ascii="Calibri" w:hAnsi="Calibri" w:cs="Calibri"/>
                <w:color w:val="auto"/>
                <w:sz w:val="24"/>
                <w:szCs w:val="24"/>
              </w:rPr>
              <w:t xml:space="preserve"> Budget link)</w:t>
            </w:r>
          </w:p>
        </w:tc>
        <w:tc>
          <w:tcPr>
            <w:tcW w:w="2126" w:type="dxa"/>
          </w:tcPr>
          <w:p w14:paraId="0309F3CB" w14:textId="77777777" w:rsidR="00420AEF" w:rsidRPr="00DC0E66" w:rsidRDefault="00420AEF"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DC0E66" w:rsidRPr="00DC0E66" w14:paraId="63A82653"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13880270" w14:textId="77777777" w:rsidR="00F21D1B" w:rsidRPr="00DC0E66" w:rsidRDefault="000438C0" w:rsidP="006812AF">
            <w:pPr>
              <w:rPr>
                <w:rFonts w:ascii="Calibri" w:hAnsi="Calibri" w:cs="Calibri"/>
                <w:b w:val="0"/>
                <w:bCs w:val="0"/>
                <w:color w:val="auto"/>
                <w:sz w:val="24"/>
                <w:szCs w:val="24"/>
              </w:rPr>
            </w:pPr>
            <w:r w:rsidRPr="00DC0E66">
              <w:rPr>
                <w:rFonts w:ascii="Calibri" w:hAnsi="Calibri" w:cs="Calibri"/>
                <w:color w:val="auto"/>
                <w:sz w:val="24"/>
                <w:szCs w:val="24"/>
              </w:rPr>
              <w:t>List of Committee Contacts</w:t>
            </w:r>
          </w:p>
          <w:p w14:paraId="353741A3" w14:textId="0013D2BB" w:rsidR="000438C0" w:rsidRPr="00DC0E66" w:rsidRDefault="000438C0" w:rsidP="006812AF">
            <w:pPr>
              <w:rPr>
                <w:rFonts w:ascii="Calibri" w:hAnsi="Calibri" w:cs="Calibri"/>
                <w:color w:val="auto"/>
                <w:sz w:val="24"/>
                <w:szCs w:val="24"/>
              </w:rPr>
            </w:pPr>
          </w:p>
        </w:tc>
        <w:tc>
          <w:tcPr>
            <w:tcW w:w="1417" w:type="dxa"/>
          </w:tcPr>
          <w:p w14:paraId="23DDDA9D" w14:textId="62AAAA42" w:rsidR="00F21D1B" w:rsidRPr="00DC0E66" w:rsidRDefault="000438C0"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Resource </w:t>
            </w:r>
          </w:p>
        </w:tc>
        <w:tc>
          <w:tcPr>
            <w:tcW w:w="5319" w:type="dxa"/>
          </w:tcPr>
          <w:p w14:paraId="11188F0E" w14:textId="05890A5B" w:rsidR="00F21D1B" w:rsidRPr="00DC0E66" w:rsidRDefault="008679DC"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(Insert </w:t>
            </w:r>
            <w:r w:rsidR="00196BFB" w:rsidRPr="00DC0E66">
              <w:rPr>
                <w:rFonts w:ascii="Calibri" w:hAnsi="Calibri" w:cs="Calibri"/>
                <w:color w:val="auto"/>
                <w:sz w:val="24"/>
                <w:szCs w:val="24"/>
              </w:rPr>
              <w:t>Committee Contact List)</w:t>
            </w:r>
          </w:p>
        </w:tc>
        <w:tc>
          <w:tcPr>
            <w:tcW w:w="2126" w:type="dxa"/>
          </w:tcPr>
          <w:p w14:paraId="7634D3A4" w14:textId="77777777" w:rsidR="00F21D1B" w:rsidRPr="00DC0E66" w:rsidRDefault="00F21D1B"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DC0E66" w:rsidRPr="00DC0E66" w14:paraId="1A7CC90D"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473A925" w14:textId="77777777" w:rsidR="00AD7411" w:rsidRPr="00DC0E66" w:rsidRDefault="009001D2" w:rsidP="006812AF">
            <w:pPr>
              <w:rPr>
                <w:rFonts w:ascii="Calibri" w:hAnsi="Calibri" w:cs="Calibri"/>
                <w:b w:val="0"/>
                <w:bCs w:val="0"/>
                <w:color w:val="auto"/>
                <w:sz w:val="24"/>
                <w:szCs w:val="24"/>
              </w:rPr>
            </w:pPr>
            <w:r w:rsidRPr="00DC0E66">
              <w:rPr>
                <w:rFonts w:ascii="Calibri" w:hAnsi="Calibri" w:cs="Calibri"/>
                <w:color w:val="auto"/>
                <w:sz w:val="24"/>
                <w:szCs w:val="24"/>
              </w:rPr>
              <w:t>Board Practice</w:t>
            </w:r>
            <w:r w:rsidR="00AD7411" w:rsidRPr="00DC0E66">
              <w:rPr>
                <w:rFonts w:ascii="Calibri" w:hAnsi="Calibri" w:cs="Calibri"/>
                <w:color w:val="auto"/>
                <w:sz w:val="24"/>
                <w:szCs w:val="24"/>
              </w:rPr>
              <w:t>/</w:t>
            </w:r>
          </w:p>
          <w:p w14:paraId="3F6C7550" w14:textId="43F62198" w:rsidR="00F21D1B" w:rsidRPr="00DC0E66" w:rsidRDefault="00AD7411" w:rsidP="006812AF">
            <w:pPr>
              <w:rPr>
                <w:rFonts w:ascii="Calibri" w:hAnsi="Calibri" w:cs="Calibri"/>
                <w:color w:val="auto"/>
                <w:sz w:val="24"/>
                <w:szCs w:val="24"/>
              </w:rPr>
            </w:pPr>
            <w:r w:rsidRPr="00DC0E66">
              <w:rPr>
                <w:rFonts w:ascii="Calibri" w:hAnsi="Calibri" w:cs="Calibri"/>
                <w:color w:val="auto"/>
                <w:sz w:val="24"/>
                <w:szCs w:val="24"/>
              </w:rPr>
              <w:t>Operations</w:t>
            </w:r>
          </w:p>
        </w:tc>
        <w:tc>
          <w:tcPr>
            <w:tcW w:w="1417" w:type="dxa"/>
          </w:tcPr>
          <w:p w14:paraId="3EDD4B50" w14:textId="4113A815" w:rsidR="00F21D1B" w:rsidRPr="00DC0E66" w:rsidRDefault="00AD7411"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Resource</w:t>
            </w:r>
          </w:p>
        </w:tc>
        <w:tc>
          <w:tcPr>
            <w:tcW w:w="5319" w:type="dxa"/>
          </w:tcPr>
          <w:p w14:paraId="441F8E2E" w14:textId="405547AA" w:rsidR="00AD7411" w:rsidRPr="00DC0E66" w:rsidRDefault="00AD7411" w:rsidP="006812AF">
            <w:pPr>
              <w:cnfStyle w:val="000000100000" w:firstRow="0" w:lastRow="0" w:firstColumn="0" w:lastColumn="0" w:oddVBand="0" w:evenVBand="0" w:oddHBand="1" w:evenHBand="0" w:firstRowFirstColumn="0" w:firstRowLastColumn="0" w:lastRowFirstColumn="0" w:lastRowLastColumn="0"/>
              <w:rPr>
                <w:color w:val="auto"/>
              </w:rPr>
            </w:pPr>
            <w:r w:rsidRPr="00DC0E66">
              <w:rPr>
                <w:color w:val="auto"/>
              </w:rPr>
              <w:t xml:space="preserve">(Insert </w:t>
            </w:r>
            <w:r w:rsidR="006C4989" w:rsidRPr="00DC0E66">
              <w:rPr>
                <w:color w:val="auto"/>
              </w:rPr>
              <w:t>summary link)</w:t>
            </w:r>
          </w:p>
          <w:p w14:paraId="110938C2" w14:textId="0A15CAEA" w:rsidR="00F21D1B" w:rsidRPr="00DC0E66" w:rsidRDefault="009001D2" w:rsidP="006812AF">
            <w:pPr>
              <w:cnfStyle w:val="000000100000" w:firstRow="0" w:lastRow="0" w:firstColumn="0" w:lastColumn="0" w:oddVBand="0" w:evenVBand="0" w:oddHBand="1" w:evenHBand="0" w:firstRowFirstColumn="0" w:firstRowLastColumn="0" w:lastRowFirstColumn="0" w:lastRowLastColumn="0"/>
              <w:rPr>
                <w:color w:val="auto"/>
              </w:rPr>
            </w:pPr>
            <w:r w:rsidRPr="00DC0E66">
              <w:rPr>
                <w:color w:val="auto"/>
              </w:rPr>
              <w:t xml:space="preserve">Details on how the board operates in practice (for example, how documents are </w:t>
            </w:r>
            <w:r w:rsidR="001376F9" w:rsidRPr="00DC0E66">
              <w:rPr>
                <w:color w:val="auto"/>
              </w:rPr>
              <w:t>shared</w:t>
            </w:r>
            <w:r w:rsidRPr="00DC0E66">
              <w:rPr>
                <w:color w:val="auto"/>
              </w:rPr>
              <w:t>, amended, and stored)</w:t>
            </w:r>
          </w:p>
          <w:p w14:paraId="4A9F2051" w14:textId="6096B777" w:rsidR="007A7CB1" w:rsidRPr="00DC0E66" w:rsidRDefault="007A7CB1"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55A79E9D" w14:textId="77777777" w:rsidR="00F21D1B" w:rsidRPr="00DC0E66" w:rsidRDefault="00F21D1B"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DC0E66" w:rsidRPr="00DC0E66" w14:paraId="07222605"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0950CDF9" w14:textId="23ABE281" w:rsidR="00F21D1B" w:rsidRPr="00DC0E66" w:rsidRDefault="0011645D" w:rsidP="006812AF">
            <w:pPr>
              <w:rPr>
                <w:rFonts w:ascii="Calibri" w:hAnsi="Calibri" w:cs="Calibri"/>
                <w:b w:val="0"/>
                <w:bCs w:val="0"/>
                <w:color w:val="auto"/>
                <w:sz w:val="24"/>
                <w:szCs w:val="24"/>
              </w:rPr>
            </w:pPr>
            <w:r>
              <w:rPr>
                <w:rFonts w:ascii="Calibri" w:hAnsi="Calibri" w:cs="Calibri"/>
                <w:color w:val="auto"/>
                <w:sz w:val="24"/>
                <w:szCs w:val="24"/>
              </w:rPr>
              <w:t>Association</w:t>
            </w:r>
            <w:r w:rsidR="006C4989" w:rsidRPr="00DC0E66">
              <w:rPr>
                <w:rFonts w:ascii="Calibri" w:hAnsi="Calibri" w:cs="Calibri"/>
                <w:color w:val="auto"/>
                <w:sz w:val="24"/>
                <w:szCs w:val="24"/>
              </w:rPr>
              <w:t>/</w:t>
            </w:r>
            <w:r>
              <w:rPr>
                <w:rFonts w:ascii="Calibri" w:hAnsi="Calibri" w:cs="Calibri"/>
                <w:color w:val="auto"/>
                <w:sz w:val="24"/>
                <w:szCs w:val="24"/>
              </w:rPr>
              <w:t xml:space="preserve"> </w:t>
            </w:r>
            <w:r w:rsidR="006C4989" w:rsidRPr="00DC0E66">
              <w:rPr>
                <w:rFonts w:ascii="Calibri" w:hAnsi="Calibri" w:cs="Calibri"/>
                <w:color w:val="auto"/>
                <w:sz w:val="24"/>
                <w:szCs w:val="24"/>
              </w:rPr>
              <w:t>Board Calendar</w:t>
            </w:r>
          </w:p>
          <w:p w14:paraId="44C5068A" w14:textId="5F5CE1D7" w:rsidR="00112F39" w:rsidRPr="00DC0E66" w:rsidRDefault="00112F39" w:rsidP="006812AF">
            <w:pPr>
              <w:rPr>
                <w:rFonts w:ascii="Calibri" w:hAnsi="Calibri" w:cs="Calibri"/>
                <w:color w:val="auto"/>
                <w:sz w:val="24"/>
                <w:szCs w:val="24"/>
              </w:rPr>
            </w:pPr>
          </w:p>
        </w:tc>
        <w:tc>
          <w:tcPr>
            <w:tcW w:w="1417" w:type="dxa"/>
          </w:tcPr>
          <w:p w14:paraId="5598A27E" w14:textId="6A29D923" w:rsidR="00F21D1B" w:rsidRPr="00DC0E66" w:rsidRDefault="00112F39"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Resource</w:t>
            </w:r>
          </w:p>
        </w:tc>
        <w:tc>
          <w:tcPr>
            <w:tcW w:w="5319" w:type="dxa"/>
          </w:tcPr>
          <w:p w14:paraId="32E94E22" w14:textId="6DD28B79" w:rsidR="008D43E6" w:rsidRPr="00DC0E66" w:rsidRDefault="008D43E6" w:rsidP="006812AF">
            <w:pPr>
              <w:cnfStyle w:val="000000000000" w:firstRow="0" w:lastRow="0" w:firstColumn="0" w:lastColumn="0" w:oddVBand="0" w:evenVBand="0" w:oddHBand="0" w:evenHBand="0" w:firstRowFirstColumn="0" w:firstRowLastColumn="0" w:lastRowFirstColumn="0" w:lastRowLastColumn="0"/>
              <w:rPr>
                <w:color w:val="auto"/>
              </w:rPr>
            </w:pPr>
            <w:r w:rsidRPr="00DC0E66">
              <w:rPr>
                <w:color w:val="auto"/>
              </w:rPr>
              <w:t>(Insert Calendar link)</w:t>
            </w:r>
          </w:p>
          <w:p w14:paraId="256CF194" w14:textId="694961E6" w:rsidR="00F21D1B" w:rsidRPr="00DC0E66" w:rsidRDefault="008D43E6" w:rsidP="006812AF">
            <w:pPr>
              <w:cnfStyle w:val="000000000000" w:firstRow="0" w:lastRow="0" w:firstColumn="0" w:lastColumn="0" w:oddVBand="0" w:evenVBand="0" w:oddHBand="0" w:evenHBand="0" w:firstRowFirstColumn="0" w:firstRowLastColumn="0" w:lastRowFirstColumn="0" w:lastRowLastColumn="0"/>
              <w:rPr>
                <w:color w:val="auto"/>
              </w:rPr>
            </w:pPr>
            <w:r w:rsidRPr="00DC0E66">
              <w:rPr>
                <w:color w:val="auto"/>
              </w:rPr>
              <w:t xml:space="preserve">A calendar, or schedule of forthcoming board meetings (date, time and location including whether electronic meetings) and other </w:t>
            </w:r>
            <w:r w:rsidR="00A010FA" w:rsidRPr="00DC0E66">
              <w:rPr>
                <w:color w:val="auto"/>
              </w:rPr>
              <w:t xml:space="preserve">important </w:t>
            </w:r>
            <w:r w:rsidRPr="00DC0E66">
              <w:rPr>
                <w:color w:val="auto"/>
              </w:rPr>
              <w:t>events</w:t>
            </w:r>
          </w:p>
          <w:p w14:paraId="5B9E9037" w14:textId="29D32CDD" w:rsidR="007A7CB1" w:rsidRPr="00DC0E66" w:rsidRDefault="007A7CB1"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6D0F8304" w14:textId="77777777" w:rsidR="00F21D1B" w:rsidRPr="00DC0E66" w:rsidRDefault="00F21D1B"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DC0E66" w:rsidRPr="00DC0E66" w14:paraId="285D5100" w14:textId="77777777" w:rsidTr="19A85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BD61B31" w14:textId="296676F6" w:rsidR="00F21D1B" w:rsidRPr="00DC0E66" w:rsidRDefault="00F7445D" w:rsidP="006812AF">
            <w:pPr>
              <w:rPr>
                <w:rFonts w:ascii="Calibri" w:hAnsi="Calibri" w:cs="Calibri"/>
                <w:color w:val="auto"/>
                <w:sz w:val="24"/>
                <w:szCs w:val="24"/>
              </w:rPr>
            </w:pPr>
            <w:r w:rsidRPr="00DC0E66">
              <w:rPr>
                <w:rFonts w:ascii="Calibri" w:hAnsi="Calibri" w:cs="Calibri"/>
                <w:color w:val="auto"/>
                <w:sz w:val="24"/>
                <w:szCs w:val="24"/>
              </w:rPr>
              <w:t>OPERATIONAL</w:t>
            </w:r>
          </w:p>
        </w:tc>
        <w:tc>
          <w:tcPr>
            <w:tcW w:w="1417" w:type="dxa"/>
          </w:tcPr>
          <w:p w14:paraId="4FDDF5A0" w14:textId="77777777" w:rsidR="00F21D1B" w:rsidRPr="00DC0E66" w:rsidRDefault="00F21D1B"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1124D844" w14:textId="77777777" w:rsidR="00F21D1B" w:rsidRPr="00DC0E66" w:rsidRDefault="00F21D1B"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4D8953B6" w14:textId="77777777" w:rsidR="00F21D1B" w:rsidRPr="00DC0E66" w:rsidRDefault="00F21D1B" w:rsidP="006812A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DC0E66" w:rsidRPr="00DC0E66" w14:paraId="34B390F9" w14:textId="77777777" w:rsidTr="19A85653">
        <w:tc>
          <w:tcPr>
            <w:cnfStyle w:val="001000000000" w:firstRow="0" w:lastRow="0" w:firstColumn="1" w:lastColumn="0" w:oddVBand="0" w:evenVBand="0" w:oddHBand="0" w:evenHBand="0" w:firstRowFirstColumn="0" w:firstRowLastColumn="0" w:lastRowFirstColumn="0" w:lastRowLastColumn="0"/>
            <w:tcW w:w="2054" w:type="dxa"/>
          </w:tcPr>
          <w:p w14:paraId="53D25980" w14:textId="77777777" w:rsidR="00F7445D" w:rsidRPr="00DC0E66" w:rsidRDefault="00366ED4" w:rsidP="006812AF">
            <w:pPr>
              <w:rPr>
                <w:rFonts w:ascii="Calibri" w:hAnsi="Calibri" w:cs="Calibri"/>
                <w:b w:val="0"/>
                <w:bCs w:val="0"/>
                <w:color w:val="auto"/>
                <w:sz w:val="24"/>
                <w:szCs w:val="24"/>
              </w:rPr>
            </w:pPr>
            <w:r w:rsidRPr="00DC0E66">
              <w:rPr>
                <w:rFonts w:ascii="Calibri" w:hAnsi="Calibri" w:cs="Calibri"/>
                <w:color w:val="auto"/>
                <w:sz w:val="24"/>
                <w:szCs w:val="24"/>
              </w:rPr>
              <w:lastRenderedPageBreak/>
              <w:t>Australian Karting Manual</w:t>
            </w:r>
          </w:p>
          <w:p w14:paraId="46B4CC06" w14:textId="5DB069A9" w:rsidR="00366ED4" w:rsidRPr="00DC0E66" w:rsidRDefault="00366ED4" w:rsidP="006812AF">
            <w:pPr>
              <w:rPr>
                <w:rFonts w:ascii="Calibri" w:hAnsi="Calibri" w:cs="Calibri"/>
                <w:color w:val="auto"/>
                <w:sz w:val="24"/>
                <w:szCs w:val="24"/>
              </w:rPr>
            </w:pPr>
          </w:p>
        </w:tc>
        <w:tc>
          <w:tcPr>
            <w:tcW w:w="1417" w:type="dxa"/>
          </w:tcPr>
          <w:p w14:paraId="2103EE3A" w14:textId="3760A13A" w:rsidR="00F7445D" w:rsidRPr="00DC0E66" w:rsidRDefault="00366ED4"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Rules</w:t>
            </w:r>
          </w:p>
        </w:tc>
        <w:tc>
          <w:tcPr>
            <w:tcW w:w="5319" w:type="dxa"/>
          </w:tcPr>
          <w:p w14:paraId="2ED6FE10" w14:textId="43803F8D" w:rsidR="00F7445D" w:rsidRPr="00DC0E66" w:rsidRDefault="00000000"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hyperlink r:id="rId14" w:history="1">
              <w:r w:rsidR="00366ED4" w:rsidRPr="00DC0E66">
                <w:rPr>
                  <w:rStyle w:val="Hyperlink"/>
                  <w:rFonts w:ascii="Calibri" w:hAnsi="Calibri" w:cs="Calibri"/>
                  <w:color w:val="auto"/>
                  <w:sz w:val="20"/>
                  <w:szCs w:val="20"/>
                </w:rPr>
                <w:t>https://www.karting.net.au/administration/rules</w:t>
              </w:r>
            </w:hyperlink>
          </w:p>
        </w:tc>
        <w:tc>
          <w:tcPr>
            <w:tcW w:w="2126" w:type="dxa"/>
          </w:tcPr>
          <w:p w14:paraId="08DD813C" w14:textId="77777777" w:rsidR="00F7445D" w:rsidRPr="00DC0E66" w:rsidRDefault="00F7445D" w:rsidP="006812A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242DB596" w14:textId="77777777" w:rsidR="00356CB3" w:rsidRPr="00DC0E66" w:rsidRDefault="00356CB3"/>
    <w:sectPr w:rsidR="00356CB3" w:rsidRPr="00DC0E6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55BF" w14:textId="77777777" w:rsidR="00E357CA" w:rsidRDefault="00E357CA" w:rsidP="00420AEF">
      <w:pPr>
        <w:spacing w:after="0" w:line="240" w:lineRule="auto"/>
      </w:pPr>
      <w:r>
        <w:separator/>
      </w:r>
    </w:p>
  </w:endnote>
  <w:endnote w:type="continuationSeparator" w:id="0">
    <w:p w14:paraId="0C251175" w14:textId="77777777" w:rsidR="00E357CA" w:rsidRDefault="00E357CA" w:rsidP="0042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109E" w14:textId="5348F2FF" w:rsidR="00BE38E1" w:rsidRDefault="008D2A7A">
    <w:pPr>
      <w:pStyle w:val="Footer"/>
    </w:pPr>
    <w:r>
      <w:rPr>
        <w:noProof/>
      </w:rPr>
      <w:drawing>
        <wp:anchor distT="0" distB="0" distL="114300" distR="114300" simplePos="0" relativeHeight="251660288" behindDoc="0" locked="0" layoutInCell="1" allowOverlap="1" wp14:anchorId="45CEDC60" wp14:editId="45513D56">
          <wp:simplePos x="0" y="0"/>
          <wp:positionH relativeFrom="column">
            <wp:posOffset>-857055</wp:posOffset>
          </wp:positionH>
          <wp:positionV relativeFrom="paragraph">
            <wp:posOffset>282575</wp:posOffset>
          </wp:positionV>
          <wp:extent cx="7456805" cy="445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445770"/>
                  </a:xfrm>
                  <a:prstGeom prst="rect">
                    <a:avLst/>
                  </a:prstGeom>
                  <a:noFill/>
                </pic:spPr>
              </pic:pic>
            </a:graphicData>
          </a:graphic>
          <wp14:sizeRelH relativeFrom="page">
            <wp14:pctWidth>0</wp14:pctWidth>
          </wp14:sizeRelH>
          <wp14:sizeRelV relativeFrom="page">
            <wp14:pctHeight>0</wp14:pctHeight>
          </wp14:sizeRelV>
        </wp:anchor>
      </w:drawing>
    </w:r>
  </w:p>
  <w:p w14:paraId="6FE6D4A5" w14:textId="55204D79" w:rsidR="008D2A7A" w:rsidRDefault="008D2A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67EE" w14:textId="77777777" w:rsidR="00E357CA" w:rsidRDefault="00E357CA" w:rsidP="00420AEF">
      <w:pPr>
        <w:spacing w:after="0" w:line="240" w:lineRule="auto"/>
      </w:pPr>
      <w:r>
        <w:separator/>
      </w:r>
    </w:p>
  </w:footnote>
  <w:footnote w:type="continuationSeparator" w:id="0">
    <w:p w14:paraId="088A7F76" w14:textId="77777777" w:rsidR="00E357CA" w:rsidRDefault="00E357CA" w:rsidP="00420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AB20" w14:textId="710CB6CF" w:rsidR="00420AEF" w:rsidRPr="00874C10" w:rsidRDefault="00420AEF" w:rsidP="00420AEF">
    <w:pPr>
      <w:keepNext/>
      <w:keepLines/>
      <w:spacing w:after="0" w:line="240" w:lineRule="auto"/>
      <w:outlineLvl w:val="1"/>
      <w:rPr>
        <w:rFonts w:ascii="Tw Cen MT" w:eastAsia="Times New Roman" w:hAnsi="Tw Cen MT" w:cs="Times New Roman"/>
        <w:noProof/>
        <w:color w:val="538135" w:themeColor="accent6" w:themeShade="BF"/>
        <w:spacing w:val="-7"/>
        <w:sz w:val="72"/>
        <w:szCs w:val="72"/>
      </w:rPr>
    </w:pPr>
    <w:r w:rsidRPr="00874C10">
      <w:rPr>
        <w:rFonts w:ascii="Tw Cen MT" w:eastAsia="Times New Roman" w:hAnsi="Tw Cen MT" w:cs="Times New Roman"/>
        <w:noProof/>
        <w:color w:val="FFCC04"/>
        <w:spacing w:val="-7"/>
        <w:sz w:val="72"/>
        <w:szCs w:val="72"/>
      </w:rPr>
      <w:drawing>
        <wp:anchor distT="0" distB="0" distL="114300" distR="114300" simplePos="0" relativeHeight="251659264" behindDoc="0" locked="0" layoutInCell="1" allowOverlap="1" wp14:anchorId="502B9CB6" wp14:editId="4D5C9334">
          <wp:simplePos x="0" y="0"/>
          <wp:positionH relativeFrom="column">
            <wp:posOffset>4884615</wp:posOffset>
          </wp:positionH>
          <wp:positionV relativeFrom="paragraph">
            <wp:posOffset>-340164</wp:posOffset>
          </wp:positionV>
          <wp:extent cx="1661840" cy="306424"/>
          <wp:effectExtent l="0" t="0" r="1905" b="0"/>
          <wp:wrapNone/>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490" cy="3109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C10">
      <w:rPr>
        <w:rFonts w:ascii="Tw Cen MT" w:eastAsia="Times New Roman" w:hAnsi="Tw Cen MT" w:cs="Times New Roman"/>
        <w:noProof/>
        <w:color w:val="538135" w:themeColor="accent6" w:themeShade="BF"/>
        <w:spacing w:val="-7"/>
        <w:sz w:val="72"/>
        <w:szCs w:val="72"/>
      </w:rPr>
      <w:t xml:space="preserve">COMMITTEE INDUCTION </w:t>
    </w:r>
  </w:p>
  <w:p w14:paraId="0DCEC36B" w14:textId="562754C2" w:rsidR="00420AEF" w:rsidRPr="00874C10" w:rsidRDefault="00420AEF" w:rsidP="00420AEF">
    <w:pPr>
      <w:keepNext/>
      <w:keepLines/>
      <w:spacing w:before="160" w:after="0" w:line="240" w:lineRule="auto"/>
      <w:outlineLvl w:val="1"/>
      <w:rPr>
        <w:rFonts w:ascii="Tw Cen MT" w:eastAsia="Times New Roman" w:hAnsi="Tw Cen MT" w:cs="Times New Roman"/>
        <w:b/>
        <w:bCs/>
        <w:color w:val="00B0F0"/>
        <w:sz w:val="44"/>
        <w:szCs w:val="44"/>
      </w:rPr>
    </w:pPr>
    <w:r w:rsidRPr="00874C10">
      <w:rPr>
        <w:rFonts w:ascii="Tw Cen MT" w:eastAsia="Times New Roman" w:hAnsi="Tw Cen MT" w:cs="Times New Roman"/>
        <w:b/>
        <w:bCs/>
        <w:color w:val="00B0F0"/>
        <w:sz w:val="44"/>
        <w:szCs w:val="44"/>
      </w:rPr>
      <w:t>NEW SOUTH WALES</w:t>
    </w:r>
    <w:r w:rsidR="00874C10">
      <w:rPr>
        <w:rFonts w:ascii="Tw Cen MT" w:eastAsia="Times New Roman" w:hAnsi="Tw Cen MT" w:cs="Times New Roman"/>
        <w:b/>
        <w:bCs/>
        <w:color w:val="00B0F0"/>
        <w:sz w:val="44"/>
        <w:szCs w:val="44"/>
      </w:rPr>
      <w:t xml:space="preserve"> (</w:t>
    </w:r>
    <w:r w:rsidR="008122CD">
      <w:rPr>
        <w:rFonts w:ascii="Tw Cen MT" w:eastAsia="Times New Roman" w:hAnsi="Tw Cen MT" w:cs="Times New Roman"/>
        <w:b/>
        <w:bCs/>
        <w:color w:val="00B0F0"/>
        <w:sz w:val="44"/>
        <w:szCs w:val="44"/>
      </w:rPr>
      <w:t>Member State</w:t>
    </w:r>
    <w:r w:rsidR="00874C10">
      <w:rPr>
        <w:rFonts w:ascii="Tw Cen MT" w:eastAsia="Times New Roman" w:hAnsi="Tw Cen MT" w:cs="Times New Roman"/>
        <w:b/>
        <w:bCs/>
        <w:color w:val="00B0F0"/>
        <w:sz w:val="44"/>
        <w:szCs w:val="44"/>
      </w:rPr>
      <w:t>)</w:t>
    </w:r>
  </w:p>
  <w:p w14:paraId="089FEAA9" w14:textId="77777777" w:rsidR="00420AEF" w:rsidRDefault="00420A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EF"/>
    <w:rsid w:val="000204E5"/>
    <w:rsid w:val="000438C0"/>
    <w:rsid w:val="00043D1E"/>
    <w:rsid w:val="00090CDB"/>
    <w:rsid w:val="000976BF"/>
    <w:rsid w:val="000B2055"/>
    <w:rsid w:val="000C5E9F"/>
    <w:rsid w:val="000D03C3"/>
    <w:rsid w:val="000F59FE"/>
    <w:rsid w:val="00112F39"/>
    <w:rsid w:val="0011645D"/>
    <w:rsid w:val="00117EB6"/>
    <w:rsid w:val="0012677D"/>
    <w:rsid w:val="001376F9"/>
    <w:rsid w:val="00141126"/>
    <w:rsid w:val="001412E3"/>
    <w:rsid w:val="0016586A"/>
    <w:rsid w:val="00172A87"/>
    <w:rsid w:val="00196BFB"/>
    <w:rsid w:val="001B1609"/>
    <w:rsid w:val="001C3DC2"/>
    <w:rsid w:val="001D1325"/>
    <w:rsid w:val="002119C4"/>
    <w:rsid w:val="0023493B"/>
    <w:rsid w:val="0023528C"/>
    <w:rsid w:val="00235473"/>
    <w:rsid w:val="002512A2"/>
    <w:rsid w:val="00262FD1"/>
    <w:rsid w:val="00275CAF"/>
    <w:rsid w:val="00284E58"/>
    <w:rsid w:val="002D538F"/>
    <w:rsid w:val="002E30FE"/>
    <w:rsid w:val="002E51A0"/>
    <w:rsid w:val="0030666D"/>
    <w:rsid w:val="003121D7"/>
    <w:rsid w:val="0032351E"/>
    <w:rsid w:val="00354D04"/>
    <w:rsid w:val="00356CB3"/>
    <w:rsid w:val="003617F0"/>
    <w:rsid w:val="00364CA1"/>
    <w:rsid w:val="00366ED4"/>
    <w:rsid w:val="003C3B3A"/>
    <w:rsid w:val="003E291C"/>
    <w:rsid w:val="003E2ABE"/>
    <w:rsid w:val="003E7B64"/>
    <w:rsid w:val="003F4697"/>
    <w:rsid w:val="00402B57"/>
    <w:rsid w:val="00420AEF"/>
    <w:rsid w:val="00464B3F"/>
    <w:rsid w:val="00467B05"/>
    <w:rsid w:val="004772A0"/>
    <w:rsid w:val="00487621"/>
    <w:rsid w:val="004A2E72"/>
    <w:rsid w:val="004B134F"/>
    <w:rsid w:val="004C1E9F"/>
    <w:rsid w:val="004D08E6"/>
    <w:rsid w:val="004F48E7"/>
    <w:rsid w:val="004F6385"/>
    <w:rsid w:val="00501F00"/>
    <w:rsid w:val="005021DC"/>
    <w:rsid w:val="005142F0"/>
    <w:rsid w:val="0052488C"/>
    <w:rsid w:val="00531CAB"/>
    <w:rsid w:val="00543079"/>
    <w:rsid w:val="00550CDF"/>
    <w:rsid w:val="0057732A"/>
    <w:rsid w:val="005A2451"/>
    <w:rsid w:val="005E4B63"/>
    <w:rsid w:val="005F06A6"/>
    <w:rsid w:val="00602984"/>
    <w:rsid w:val="006812AF"/>
    <w:rsid w:val="00682BB0"/>
    <w:rsid w:val="006A71A9"/>
    <w:rsid w:val="006B007C"/>
    <w:rsid w:val="006C1913"/>
    <w:rsid w:val="006C2CAE"/>
    <w:rsid w:val="006C4989"/>
    <w:rsid w:val="006E16CD"/>
    <w:rsid w:val="006F174A"/>
    <w:rsid w:val="00746BB8"/>
    <w:rsid w:val="00764191"/>
    <w:rsid w:val="00765064"/>
    <w:rsid w:val="00786E24"/>
    <w:rsid w:val="007A784B"/>
    <w:rsid w:val="007A7CB1"/>
    <w:rsid w:val="007B0EF7"/>
    <w:rsid w:val="007F4CC3"/>
    <w:rsid w:val="008122CD"/>
    <w:rsid w:val="008158D6"/>
    <w:rsid w:val="00815BEE"/>
    <w:rsid w:val="0081688F"/>
    <w:rsid w:val="00842ACA"/>
    <w:rsid w:val="00842F20"/>
    <w:rsid w:val="008679DC"/>
    <w:rsid w:val="00874C10"/>
    <w:rsid w:val="00893F54"/>
    <w:rsid w:val="008D2A7A"/>
    <w:rsid w:val="008D43E6"/>
    <w:rsid w:val="008E6F6C"/>
    <w:rsid w:val="008F4C7D"/>
    <w:rsid w:val="008F72B5"/>
    <w:rsid w:val="009001D2"/>
    <w:rsid w:val="009431D9"/>
    <w:rsid w:val="009453EA"/>
    <w:rsid w:val="009501AD"/>
    <w:rsid w:val="00973080"/>
    <w:rsid w:val="00986578"/>
    <w:rsid w:val="00987627"/>
    <w:rsid w:val="00992604"/>
    <w:rsid w:val="009B665E"/>
    <w:rsid w:val="009C729A"/>
    <w:rsid w:val="009C7726"/>
    <w:rsid w:val="009D5B68"/>
    <w:rsid w:val="009E7EA1"/>
    <w:rsid w:val="009F516B"/>
    <w:rsid w:val="009F61C5"/>
    <w:rsid w:val="00A010FA"/>
    <w:rsid w:val="00A606B9"/>
    <w:rsid w:val="00A957D0"/>
    <w:rsid w:val="00AA66B2"/>
    <w:rsid w:val="00AD7411"/>
    <w:rsid w:val="00AE24BC"/>
    <w:rsid w:val="00AF48BC"/>
    <w:rsid w:val="00AF71CE"/>
    <w:rsid w:val="00BA1311"/>
    <w:rsid w:val="00BB1B03"/>
    <w:rsid w:val="00BB4B8A"/>
    <w:rsid w:val="00BE38E1"/>
    <w:rsid w:val="00C15BB9"/>
    <w:rsid w:val="00C211BA"/>
    <w:rsid w:val="00C26225"/>
    <w:rsid w:val="00C328E6"/>
    <w:rsid w:val="00C40938"/>
    <w:rsid w:val="00C561CE"/>
    <w:rsid w:val="00C7324F"/>
    <w:rsid w:val="00C80D04"/>
    <w:rsid w:val="00C80DEC"/>
    <w:rsid w:val="00C94514"/>
    <w:rsid w:val="00CA5C27"/>
    <w:rsid w:val="00CB52E3"/>
    <w:rsid w:val="00CB53DE"/>
    <w:rsid w:val="00CC514D"/>
    <w:rsid w:val="00D0238F"/>
    <w:rsid w:val="00D25769"/>
    <w:rsid w:val="00D30B25"/>
    <w:rsid w:val="00D401DE"/>
    <w:rsid w:val="00D663BE"/>
    <w:rsid w:val="00D909D1"/>
    <w:rsid w:val="00DB3D46"/>
    <w:rsid w:val="00DC0E66"/>
    <w:rsid w:val="00DD3764"/>
    <w:rsid w:val="00DE1154"/>
    <w:rsid w:val="00E1214C"/>
    <w:rsid w:val="00E20CFF"/>
    <w:rsid w:val="00E357CA"/>
    <w:rsid w:val="00E501E2"/>
    <w:rsid w:val="00E5226A"/>
    <w:rsid w:val="00E72933"/>
    <w:rsid w:val="00E73C93"/>
    <w:rsid w:val="00EB02AE"/>
    <w:rsid w:val="00EC520F"/>
    <w:rsid w:val="00EE30F5"/>
    <w:rsid w:val="00F06AF0"/>
    <w:rsid w:val="00F16955"/>
    <w:rsid w:val="00F21D1B"/>
    <w:rsid w:val="00F32FCF"/>
    <w:rsid w:val="00F4166F"/>
    <w:rsid w:val="00F67C01"/>
    <w:rsid w:val="00F7445D"/>
    <w:rsid w:val="00F848F3"/>
    <w:rsid w:val="00FA62F4"/>
    <w:rsid w:val="00FF204E"/>
    <w:rsid w:val="0A3A3FF7"/>
    <w:rsid w:val="19A85653"/>
    <w:rsid w:val="1D8FF209"/>
    <w:rsid w:val="75E3F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CD659"/>
  <w15:docId w15:val="{E4496D1F-7016-4747-A7BF-D296C641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AEF"/>
  </w:style>
  <w:style w:type="paragraph" w:styleId="Footer">
    <w:name w:val="footer"/>
    <w:basedOn w:val="Normal"/>
    <w:link w:val="FooterChar"/>
    <w:uiPriority w:val="99"/>
    <w:unhideWhenUsed/>
    <w:rsid w:val="00420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AEF"/>
  </w:style>
  <w:style w:type="table" w:customStyle="1" w:styleId="GridTable6Colorful-Accent61">
    <w:name w:val="Grid Table 6 Colorful - Accent 61"/>
    <w:basedOn w:val="TableNormal"/>
    <w:next w:val="GridTable6Colorful-Accent6"/>
    <w:uiPriority w:val="51"/>
    <w:rsid w:val="00420AEF"/>
    <w:pPr>
      <w:spacing w:after="0" w:line="240" w:lineRule="auto"/>
    </w:pPr>
    <w:rPr>
      <w:rFonts w:eastAsia="Times New Roman"/>
      <w:color w:val="53A67C"/>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GridTable6Colorful-Accent6">
    <w:name w:val="Grid Table 6 Colorful Accent 6"/>
    <w:basedOn w:val="TableNormal"/>
    <w:uiPriority w:val="51"/>
    <w:rsid w:val="00420AE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3C3B3A"/>
    <w:rPr>
      <w:color w:val="0563C1" w:themeColor="hyperlink"/>
      <w:u w:val="single"/>
    </w:rPr>
  </w:style>
  <w:style w:type="character" w:styleId="UnresolvedMention">
    <w:name w:val="Unresolved Mention"/>
    <w:basedOn w:val="DefaultParagraphFont"/>
    <w:uiPriority w:val="99"/>
    <w:semiHidden/>
    <w:unhideWhenUsed/>
    <w:rsid w:val="003C3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fplaw.org.au/sites/default/files/media/Running_an_IA_in_NS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karting.net.au/wp-content/uploads/2022/10/P1-KA-INTEGRITY-FRAMEWORK.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irtrading.nsw.gov.au/associations-and-co-operatives/associations/starting-an-association/model-constitu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egislation.nsw.gov.au/view/html/inforce/current/sl-2016-0538" TargetMode="External"/><Relationship Id="rId4" Type="http://schemas.openxmlformats.org/officeDocument/2006/relationships/styles" Target="styles.xml"/><Relationship Id="rId9" Type="http://schemas.openxmlformats.org/officeDocument/2006/relationships/hyperlink" Target="https://legislation.nsw.gov.au/view/html/inforce/current/act-2009-007" TargetMode="External"/><Relationship Id="rId14" Type="http://schemas.openxmlformats.org/officeDocument/2006/relationships/hyperlink" Target="https://www.karting.net.au/administration/ru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07906-AF1D-4E1F-BA97-83BED840EADD}">
  <ds:schemaRefs>
    <ds:schemaRef ds:uri="http://schemas.microsoft.com/sharepoint/v3/contenttype/forms"/>
  </ds:schemaRefs>
</ds:datastoreItem>
</file>

<file path=customXml/itemProps2.xml><?xml version="1.0" encoding="utf-8"?>
<ds:datastoreItem xmlns:ds="http://schemas.openxmlformats.org/officeDocument/2006/customXml" ds:itemID="{7425B757-FF92-449C-8F2E-B0A65AF7B1D5}">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customXml/itemProps3.xml><?xml version="1.0" encoding="utf-8"?>
<ds:datastoreItem xmlns:ds="http://schemas.openxmlformats.org/officeDocument/2006/customXml" ds:itemID="{B1152705-0547-42EF-BBDD-C49E5A1F9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 Sport Development Officer</dc:creator>
  <cp:keywords/>
  <dc:description/>
  <cp:lastModifiedBy>KA - Sport Development Officer</cp:lastModifiedBy>
  <cp:revision>16</cp:revision>
  <dcterms:created xsi:type="dcterms:W3CDTF">2022-11-30T00:59:00Z</dcterms:created>
  <dcterms:modified xsi:type="dcterms:W3CDTF">2022-11-30T01:17:00Z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ies>
</file>