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73CE" w14:textId="77777777" w:rsidR="00351085" w:rsidRPr="00D30B25" w:rsidRDefault="00351085" w:rsidP="00351085">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bookmarkStart w:id="0" w:name="_Hlk120699318"/>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5E0C9DA5" w14:textId="77777777" w:rsidR="00351085" w:rsidRPr="00D2457A"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2508ADDE" w14:textId="77777777" w:rsidR="00351085" w:rsidRDefault="00351085" w:rsidP="00351085">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5902D8D7" w14:textId="77777777" w:rsidR="00351085"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5D459CFA" w14:textId="77777777" w:rsidR="00351085" w:rsidRDefault="00351085" w:rsidP="00351085">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52A3F9BC" w14:textId="77777777" w:rsidR="00351085" w:rsidRDefault="00351085" w:rsidP="00351085">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77B0961B" w14:textId="77777777" w:rsidR="00351085" w:rsidRDefault="00351085" w:rsidP="00351085">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4C7B90D4" w14:textId="77777777" w:rsidR="00351085" w:rsidRPr="006C2CAE" w:rsidRDefault="00351085" w:rsidP="00351085">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3B6FFB25" w14:textId="77777777" w:rsidR="00351085" w:rsidRPr="00D2457A"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52028405" w14:textId="77777777" w:rsidR="00351085"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458F9BE4" w14:textId="77777777" w:rsidR="00351085" w:rsidRPr="00D2457A" w:rsidRDefault="00351085" w:rsidP="00351085">
      <w:pPr>
        <w:rPr>
          <w:rFonts w:ascii="Calibri" w:eastAsia="Times New Roman" w:hAnsi="Calibri" w:cs="Calibri"/>
          <w:sz w:val="24"/>
          <w:szCs w:val="24"/>
        </w:rPr>
      </w:pPr>
    </w:p>
    <w:p w14:paraId="315C5F22" w14:textId="77777777" w:rsidR="00351085" w:rsidRPr="0012677D" w:rsidRDefault="00351085" w:rsidP="00351085">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1" w:name="_Hlk97280091"/>
      <w:bookmarkStart w:id="2" w:name="_Hlk97559360"/>
      <w:r w:rsidRPr="0012677D">
        <w:rPr>
          <w:rFonts w:ascii="Tw Cen MT" w:eastAsia="Times New Roman" w:hAnsi="Tw Cen MT" w:cs="Times New Roman"/>
          <w:color w:val="538135" w:themeColor="accent6" w:themeShade="BF"/>
          <w:sz w:val="36"/>
          <w:szCs w:val="36"/>
        </w:rPr>
        <w:t>WELCOME</w:t>
      </w:r>
    </w:p>
    <w:bookmarkEnd w:id="1"/>
    <w:bookmarkEnd w:id="2"/>
    <w:p w14:paraId="3FBA6502" w14:textId="77777777" w:rsidR="00351085" w:rsidRPr="00D2457A"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6CC1C668" w14:textId="77777777" w:rsidR="00351085"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60E564F6" w14:textId="77777777" w:rsidR="00351085"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5B5F21D5" w14:textId="77777777" w:rsidR="00351085" w:rsidRPr="00D2457A"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50DC4AC9" w14:textId="66321907" w:rsidR="00CE46CC" w:rsidRDefault="00351085" w:rsidP="00351085">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bookmarkEnd w:id="0"/>
    </w:p>
    <w:p w14:paraId="2EDECADB" w14:textId="34190083" w:rsidR="00CE46CC" w:rsidRDefault="00CE46CC" w:rsidP="003A22FA">
      <w:pPr>
        <w:spacing w:after="120" w:line="264" w:lineRule="auto"/>
        <w:rPr>
          <w:rFonts w:ascii="Calibri" w:eastAsia="Times New Roman" w:hAnsi="Calibri" w:cs="Calibri"/>
          <w:sz w:val="24"/>
          <w:szCs w:val="24"/>
        </w:rPr>
      </w:pPr>
    </w:p>
    <w:p w14:paraId="3E3569F9" w14:textId="222F3AC5" w:rsidR="00CE46CC" w:rsidRDefault="00CE46CC" w:rsidP="003A22FA">
      <w:pPr>
        <w:spacing w:after="120" w:line="264" w:lineRule="auto"/>
        <w:rPr>
          <w:rFonts w:ascii="Calibri" w:eastAsia="Times New Roman" w:hAnsi="Calibri" w:cs="Calibri"/>
          <w:sz w:val="24"/>
          <w:szCs w:val="24"/>
        </w:rPr>
      </w:pPr>
    </w:p>
    <w:p w14:paraId="08EE4BB8" w14:textId="38DB9581" w:rsidR="00CE46CC" w:rsidRDefault="00CE46CC" w:rsidP="003A22FA">
      <w:pPr>
        <w:spacing w:after="120" w:line="264" w:lineRule="auto"/>
        <w:rPr>
          <w:rFonts w:ascii="Calibri" w:eastAsia="Times New Roman" w:hAnsi="Calibri" w:cs="Calibri"/>
          <w:sz w:val="24"/>
          <w:szCs w:val="24"/>
        </w:rPr>
      </w:pPr>
    </w:p>
    <w:p w14:paraId="5B035086" w14:textId="29351CA4" w:rsidR="00CE46CC" w:rsidRDefault="00CE46CC" w:rsidP="003A22FA">
      <w:pPr>
        <w:spacing w:after="120" w:line="264" w:lineRule="auto"/>
        <w:rPr>
          <w:rFonts w:ascii="Calibri" w:eastAsia="Times New Roman" w:hAnsi="Calibri" w:cs="Calibri"/>
          <w:sz w:val="24"/>
          <w:szCs w:val="24"/>
        </w:rPr>
      </w:pPr>
    </w:p>
    <w:p w14:paraId="759891FF" w14:textId="77777777" w:rsidR="00CE46CC" w:rsidRDefault="00CE46CC" w:rsidP="003A22FA">
      <w:pPr>
        <w:spacing w:after="120" w:line="264" w:lineRule="auto"/>
        <w:rPr>
          <w:rFonts w:ascii="Calibri" w:eastAsia="Times New Roman" w:hAnsi="Calibri" w:cs="Calibri"/>
          <w:sz w:val="24"/>
          <w:szCs w:val="24"/>
        </w:rPr>
      </w:pPr>
    </w:p>
    <w:p w14:paraId="6C35A40F" w14:textId="73235C7F" w:rsidR="00851BE9" w:rsidRDefault="00851BE9">
      <w:pPr>
        <w:rPr>
          <w:rFonts w:ascii="Calibri" w:eastAsia="Times New Roman" w:hAnsi="Calibri" w:cs="Calibri"/>
          <w:sz w:val="24"/>
          <w:szCs w:val="24"/>
        </w:rPr>
      </w:pPr>
      <w:r>
        <w:rPr>
          <w:rFonts w:ascii="Calibri" w:eastAsia="Times New Roman" w:hAnsi="Calibri" w:cs="Calibri"/>
          <w:sz w:val="24"/>
          <w:szCs w:val="24"/>
        </w:rPr>
        <w:br w:type="page"/>
      </w:r>
    </w:p>
    <w:p w14:paraId="21BEA72D" w14:textId="77777777" w:rsidR="00DA597D" w:rsidRPr="00CE46CC" w:rsidRDefault="00DA597D" w:rsidP="00DA597D">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CE46CC">
        <w:rPr>
          <w:rFonts w:ascii="Tw Cen MT" w:eastAsia="Times New Roman" w:hAnsi="Tw Cen MT" w:cs="Times New Roman"/>
          <w:color w:val="538135" w:themeColor="accent6" w:themeShade="BF"/>
          <w:sz w:val="36"/>
          <w:szCs w:val="36"/>
        </w:rPr>
        <w:lastRenderedPageBreak/>
        <w:t>CHECKLIST</w:t>
      </w:r>
    </w:p>
    <w:p w14:paraId="2A2023CB" w14:textId="77777777" w:rsidR="00DA597D" w:rsidRPr="00D2457A" w:rsidRDefault="00DA597D" w:rsidP="00DA597D">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CE46CC" w:rsidRPr="00CE46CC" w14:paraId="348A1737" w14:textId="77777777" w:rsidTr="5A265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E09F04C"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Resource</w:t>
            </w:r>
          </w:p>
        </w:tc>
        <w:tc>
          <w:tcPr>
            <w:tcW w:w="1417" w:type="dxa"/>
          </w:tcPr>
          <w:p w14:paraId="4E546D5F" w14:textId="77777777" w:rsidR="00DA597D" w:rsidRPr="00CE46CC" w:rsidRDefault="00DA597D"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Description</w:t>
            </w:r>
          </w:p>
        </w:tc>
        <w:tc>
          <w:tcPr>
            <w:tcW w:w="5319" w:type="dxa"/>
          </w:tcPr>
          <w:p w14:paraId="17F4C695" w14:textId="77777777" w:rsidR="00DA597D" w:rsidRPr="00CE46CC" w:rsidRDefault="00DA597D"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Link</w:t>
            </w:r>
          </w:p>
        </w:tc>
        <w:tc>
          <w:tcPr>
            <w:tcW w:w="2126" w:type="dxa"/>
          </w:tcPr>
          <w:p w14:paraId="2472F947" w14:textId="77777777" w:rsidR="00DA597D" w:rsidRPr="00CE46CC" w:rsidRDefault="00DA597D"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Provided (date)</w:t>
            </w:r>
          </w:p>
          <w:p w14:paraId="69D1E6A4" w14:textId="77777777" w:rsidR="00DA597D" w:rsidRPr="00CE46CC" w:rsidRDefault="00DA597D" w:rsidP="001C739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  </w:t>
            </w:r>
          </w:p>
        </w:tc>
      </w:tr>
      <w:tr w:rsidR="00CE46CC" w:rsidRPr="00CE46CC" w14:paraId="198368E4"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0A97990" w14:textId="5EFD038C"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 xml:space="preserve">Associations Incorporation Act </w:t>
            </w:r>
            <w:r w:rsidR="00091947" w:rsidRPr="00CE46CC">
              <w:rPr>
                <w:rFonts w:ascii="Calibri" w:hAnsi="Calibri" w:cs="Calibri"/>
                <w:color w:val="auto"/>
                <w:sz w:val="24"/>
                <w:szCs w:val="24"/>
              </w:rPr>
              <w:t>1964 (TAS)</w:t>
            </w:r>
          </w:p>
          <w:p w14:paraId="70A96852" w14:textId="77777777" w:rsidR="00DA597D" w:rsidRPr="00CE46CC" w:rsidRDefault="00DA597D" w:rsidP="001C739A">
            <w:pPr>
              <w:rPr>
                <w:rFonts w:ascii="Calibri" w:hAnsi="Calibri" w:cs="Calibri"/>
                <w:color w:val="auto"/>
                <w:sz w:val="24"/>
                <w:szCs w:val="24"/>
              </w:rPr>
            </w:pPr>
          </w:p>
        </w:tc>
        <w:tc>
          <w:tcPr>
            <w:tcW w:w="1417" w:type="dxa"/>
          </w:tcPr>
          <w:p w14:paraId="2E13F7EB"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Governing Legislation</w:t>
            </w:r>
          </w:p>
        </w:tc>
        <w:tc>
          <w:tcPr>
            <w:tcW w:w="5319" w:type="dxa"/>
          </w:tcPr>
          <w:p w14:paraId="4F1ABC06" w14:textId="35D75531" w:rsidR="00DA597D" w:rsidRPr="00CE46CC"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091947" w:rsidRPr="00E1019D">
                <w:rPr>
                  <w:rStyle w:val="Hyperlink"/>
                  <w:rFonts w:ascii="Calibri" w:hAnsi="Calibri" w:cs="Calibri"/>
                  <w:sz w:val="18"/>
                  <w:szCs w:val="18"/>
                </w:rPr>
                <w:t>http://www.thelaw.tas.gov.au/tocview/index.w3p;cond=;doc_id=64%2B%2B1964%2BAT%40EN%2B20170111120000;histon=;pdfauthverid=;prompt=;rec=;rtfauthverid=;term=;webauthverid=</w:t>
              </w:r>
            </w:hyperlink>
          </w:p>
        </w:tc>
        <w:tc>
          <w:tcPr>
            <w:tcW w:w="2126" w:type="dxa"/>
          </w:tcPr>
          <w:p w14:paraId="4FAC2139"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4496DE0E"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615BBCDB" w14:textId="618B877A"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Association Incorporation Regulations 201</w:t>
            </w:r>
            <w:r w:rsidR="00091947" w:rsidRPr="00CE46CC">
              <w:rPr>
                <w:rFonts w:ascii="Calibri" w:hAnsi="Calibri" w:cs="Calibri"/>
                <w:color w:val="auto"/>
                <w:sz w:val="24"/>
                <w:szCs w:val="24"/>
              </w:rPr>
              <w:t>7 (TAS)</w:t>
            </w:r>
          </w:p>
          <w:p w14:paraId="17690915" w14:textId="77777777" w:rsidR="00DA597D" w:rsidRPr="00CE46CC" w:rsidRDefault="00DA597D" w:rsidP="001C739A">
            <w:pPr>
              <w:rPr>
                <w:rFonts w:ascii="Calibri" w:hAnsi="Calibri" w:cs="Calibri"/>
                <w:color w:val="auto"/>
                <w:sz w:val="24"/>
                <w:szCs w:val="24"/>
              </w:rPr>
            </w:pPr>
          </w:p>
        </w:tc>
        <w:tc>
          <w:tcPr>
            <w:tcW w:w="1417" w:type="dxa"/>
          </w:tcPr>
          <w:p w14:paraId="338E3735"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Governing Legislation</w:t>
            </w:r>
          </w:p>
        </w:tc>
        <w:tc>
          <w:tcPr>
            <w:tcW w:w="5319" w:type="dxa"/>
          </w:tcPr>
          <w:p w14:paraId="71E8B827" w14:textId="5766022D" w:rsidR="00DA597D" w:rsidRPr="00CE46CC" w:rsidRDefault="00000000"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0" w:history="1">
              <w:r w:rsidR="00091947" w:rsidRPr="00E1019D">
                <w:rPr>
                  <w:rStyle w:val="Hyperlink"/>
                  <w:rFonts w:ascii="Calibri" w:hAnsi="Calibri" w:cs="Calibri"/>
                  <w:sz w:val="18"/>
                  <w:szCs w:val="18"/>
                </w:rPr>
                <w:t>https://www.legislation.tas.gov.au/view/html/inforce/current/sr-2017-071</w:t>
              </w:r>
            </w:hyperlink>
          </w:p>
        </w:tc>
        <w:tc>
          <w:tcPr>
            <w:tcW w:w="2126" w:type="dxa"/>
          </w:tcPr>
          <w:p w14:paraId="07EDB073"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11E1AC53"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53535AA" w14:textId="39181F61" w:rsidR="00DA597D" w:rsidRPr="00CE46CC" w:rsidRDefault="00091947" w:rsidP="001C739A">
            <w:pPr>
              <w:rPr>
                <w:rFonts w:ascii="Calibri" w:hAnsi="Calibri" w:cs="Calibri"/>
                <w:color w:val="auto"/>
                <w:sz w:val="24"/>
                <w:szCs w:val="24"/>
              </w:rPr>
            </w:pPr>
            <w:r w:rsidRPr="00CE46CC">
              <w:rPr>
                <w:rFonts w:ascii="Calibri" w:hAnsi="Calibri" w:cs="Calibri"/>
                <w:color w:val="auto"/>
                <w:sz w:val="24"/>
                <w:szCs w:val="24"/>
              </w:rPr>
              <w:t>Association Incorporation (</w:t>
            </w:r>
            <w:r w:rsidR="00DA597D" w:rsidRPr="00CE46CC">
              <w:rPr>
                <w:rFonts w:ascii="Calibri" w:hAnsi="Calibri" w:cs="Calibri"/>
                <w:color w:val="auto"/>
                <w:sz w:val="24"/>
                <w:szCs w:val="24"/>
              </w:rPr>
              <w:t>Model Rules</w:t>
            </w:r>
            <w:r w:rsidRPr="00CE46CC">
              <w:rPr>
                <w:rFonts w:ascii="Calibri" w:hAnsi="Calibri" w:cs="Calibri"/>
                <w:color w:val="auto"/>
                <w:sz w:val="24"/>
                <w:szCs w:val="24"/>
              </w:rPr>
              <w:t>) Regulations 2017</w:t>
            </w:r>
          </w:p>
          <w:p w14:paraId="65585CB3" w14:textId="77777777" w:rsidR="00DA597D" w:rsidRPr="00CE46CC" w:rsidRDefault="00DA597D" w:rsidP="001C739A">
            <w:pPr>
              <w:rPr>
                <w:rFonts w:ascii="Calibri" w:hAnsi="Calibri" w:cs="Calibri"/>
                <w:color w:val="auto"/>
                <w:sz w:val="24"/>
                <w:szCs w:val="24"/>
              </w:rPr>
            </w:pPr>
          </w:p>
        </w:tc>
        <w:tc>
          <w:tcPr>
            <w:tcW w:w="1417" w:type="dxa"/>
          </w:tcPr>
          <w:p w14:paraId="09E923BC"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Governing Legislation</w:t>
            </w:r>
          </w:p>
          <w:p w14:paraId="500C9B91"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0BC32F51" w14:textId="1C852BF6" w:rsidR="00091947" w:rsidRPr="00CE46CC"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1" w:history="1">
              <w:r w:rsidR="00091947" w:rsidRPr="00E1019D">
                <w:rPr>
                  <w:rStyle w:val="Hyperlink"/>
                  <w:rFonts w:ascii="Calibri" w:hAnsi="Calibri" w:cs="Calibri"/>
                  <w:sz w:val="18"/>
                  <w:szCs w:val="18"/>
                </w:rPr>
                <w:t>https://www.legislation.tas.gov.au/view/pdf/asmade/sr-2017-072</w:t>
              </w:r>
            </w:hyperlink>
          </w:p>
          <w:p w14:paraId="685B9556" w14:textId="5B786903"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(If topic not stated in your </w:t>
            </w:r>
            <w:r w:rsidR="00351085">
              <w:rPr>
                <w:rFonts w:ascii="Calibri" w:hAnsi="Calibri" w:cs="Calibri"/>
                <w:color w:val="auto"/>
                <w:sz w:val="24"/>
                <w:szCs w:val="24"/>
              </w:rPr>
              <w:t>association</w:t>
            </w:r>
            <w:r w:rsidRPr="00CE46CC">
              <w:rPr>
                <w:rFonts w:ascii="Calibri" w:hAnsi="Calibri" w:cs="Calibri"/>
                <w:color w:val="auto"/>
                <w:sz w:val="24"/>
                <w:szCs w:val="24"/>
              </w:rPr>
              <w:t xml:space="preserve"> rules – model rules apply)</w:t>
            </w:r>
          </w:p>
          <w:p w14:paraId="1C7CEA72"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7F3AE7F5"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38EDCA16"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26657B9B" w14:textId="77777777" w:rsidR="00DA597D" w:rsidRDefault="00351085" w:rsidP="001C739A">
            <w:pPr>
              <w:rPr>
                <w:rFonts w:ascii="Calibri" w:hAnsi="Calibri" w:cs="Calibri"/>
                <w:b w:val="0"/>
                <w:bCs w:val="0"/>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Constitution</w:t>
            </w:r>
          </w:p>
          <w:p w14:paraId="199CAB9F" w14:textId="30F79D97" w:rsidR="00351085" w:rsidRPr="00CE46CC" w:rsidRDefault="00351085" w:rsidP="001C739A">
            <w:pPr>
              <w:rPr>
                <w:rFonts w:ascii="Calibri" w:hAnsi="Calibri" w:cs="Calibri"/>
                <w:color w:val="auto"/>
                <w:sz w:val="24"/>
                <w:szCs w:val="24"/>
              </w:rPr>
            </w:pPr>
          </w:p>
        </w:tc>
        <w:tc>
          <w:tcPr>
            <w:tcW w:w="1417" w:type="dxa"/>
          </w:tcPr>
          <w:p w14:paraId="2A70A078" w14:textId="2BED92B1" w:rsidR="00DA597D" w:rsidRPr="00CE46CC" w:rsidRDefault="00351085"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Rules</w:t>
            </w:r>
          </w:p>
        </w:tc>
        <w:tc>
          <w:tcPr>
            <w:tcW w:w="5319" w:type="dxa"/>
          </w:tcPr>
          <w:p w14:paraId="3DC8EDCA" w14:textId="139407B0"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351085">
              <w:rPr>
                <w:rFonts w:ascii="Calibri" w:hAnsi="Calibri" w:cs="Calibri"/>
                <w:color w:val="auto"/>
                <w:sz w:val="24"/>
                <w:szCs w:val="24"/>
              </w:rPr>
              <w:t>Association</w:t>
            </w:r>
            <w:r w:rsidRPr="00CE46CC">
              <w:rPr>
                <w:rFonts w:ascii="Calibri" w:hAnsi="Calibri" w:cs="Calibri"/>
                <w:color w:val="auto"/>
                <w:sz w:val="24"/>
                <w:szCs w:val="24"/>
              </w:rPr>
              <w:t xml:space="preserve"> Constitution link)</w:t>
            </w:r>
          </w:p>
        </w:tc>
        <w:tc>
          <w:tcPr>
            <w:tcW w:w="2126" w:type="dxa"/>
          </w:tcPr>
          <w:p w14:paraId="60574230"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0E93032F"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37699B62"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56E87AF" w14:textId="53253A01" w:rsidR="00DA597D" w:rsidRPr="00CE46CC" w:rsidRDefault="00351085" w:rsidP="001C739A">
            <w:pPr>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By-Laws</w:t>
            </w:r>
          </w:p>
          <w:p w14:paraId="4C58084F" w14:textId="77777777" w:rsidR="00DA597D" w:rsidRPr="00CE46CC" w:rsidRDefault="00DA597D" w:rsidP="001C739A">
            <w:pPr>
              <w:rPr>
                <w:rFonts w:ascii="Calibri" w:hAnsi="Calibri" w:cs="Calibri"/>
                <w:color w:val="auto"/>
                <w:sz w:val="24"/>
                <w:szCs w:val="24"/>
              </w:rPr>
            </w:pPr>
          </w:p>
        </w:tc>
        <w:tc>
          <w:tcPr>
            <w:tcW w:w="1417" w:type="dxa"/>
          </w:tcPr>
          <w:p w14:paraId="6843A054" w14:textId="2DB2FFF2" w:rsidR="00DA597D" w:rsidRPr="00CE46CC" w:rsidRDefault="00351085"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Rules</w:t>
            </w:r>
          </w:p>
        </w:tc>
        <w:tc>
          <w:tcPr>
            <w:tcW w:w="5319" w:type="dxa"/>
          </w:tcPr>
          <w:p w14:paraId="056AAA5C" w14:textId="6853C558"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By-Laws link)</w:t>
            </w:r>
          </w:p>
        </w:tc>
        <w:tc>
          <w:tcPr>
            <w:tcW w:w="2126" w:type="dxa"/>
          </w:tcPr>
          <w:p w14:paraId="681637DA"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02488A89"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697ADBBC" w14:textId="12C656DB" w:rsidR="00DA597D" w:rsidRPr="00CE46CC" w:rsidRDefault="00DA597D" w:rsidP="001C739A">
            <w:pPr>
              <w:rPr>
                <w:rFonts w:ascii="Calibri" w:hAnsi="Calibri" w:cs="Calibri"/>
                <w:color w:val="auto"/>
                <w:sz w:val="24"/>
                <w:szCs w:val="24"/>
              </w:rPr>
            </w:pPr>
            <w:r w:rsidRPr="5A26592B">
              <w:rPr>
                <w:rFonts w:ascii="Calibri" w:hAnsi="Calibri" w:cs="Calibri"/>
                <w:color w:val="auto"/>
                <w:sz w:val="24"/>
                <w:szCs w:val="24"/>
              </w:rPr>
              <w:t xml:space="preserve">Karting Australia </w:t>
            </w:r>
            <w:r w:rsidR="014EE008" w:rsidRPr="5A26592B">
              <w:rPr>
                <w:rFonts w:ascii="Calibri" w:hAnsi="Calibri" w:cs="Calibri"/>
                <w:color w:val="auto"/>
                <w:sz w:val="24"/>
                <w:szCs w:val="24"/>
              </w:rPr>
              <w:t>Integrity Policy (KIF)</w:t>
            </w:r>
          </w:p>
          <w:p w14:paraId="294CB309" w14:textId="77777777" w:rsidR="00DA597D" w:rsidRPr="00CE46CC" w:rsidRDefault="00DA597D" w:rsidP="001C739A">
            <w:pPr>
              <w:rPr>
                <w:rFonts w:ascii="Calibri" w:hAnsi="Calibri" w:cs="Calibri"/>
                <w:color w:val="auto"/>
                <w:sz w:val="24"/>
                <w:szCs w:val="24"/>
              </w:rPr>
            </w:pPr>
          </w:p>
        </w:tc>
        <w:tc>
          <w:tcPr>
            <w:tcW w:w="1417" w:type="dxa"/>
          </w:tcPr>
          <w:p w14:paraId="7E7D1DC8"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Governing Policy</w:t>
            </w:r>
          </w:p>
        </w:tc>
        <w:tc>
          <w:tcPr>
            <w:tcW w:w="5319" w:type="dxa"/>
          </w:tcPr>
          <w:p w14:paraId="6EF40213" w14:textId="14398A42" w:rsidR="00DA597D" w:rsidRPr="00CE46CC" w:rsidRDefault="00000000" w:rsidP="5A26592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2">
              <w:r w:rsidR="6EBD4E57" w:rsidRPr="5A26592B">
                <w:rPr>
                  <w:rStyle w:val="Hyperlink"/>
                  <w:rFonts w:ascii="Calibri" w:eastAsia="Calibri" w:hAnsi="Calibri" w:cs="Calibri"/>
                  <w:sz w:val="18"/>
                  <w:szCs w:val="18"/>
                </w:rPr>
                <w:t>P1-KA-INTEGRITY-FRAMEWORK.pdf (karting.net.au)</w:t>
              </w:r>
            </w:hyperlink>
            <w:r w:rsidR="6EBD4E57" w:rsidRPr="5A26592B">
              <w:rPr>
                <w:rFonts w:ascii="Calibri" w:eastAsia="Calibri" w:hAnsi="Calibri" w:cs="Calibri"/>
                <w:sz w:val="18"/>
                <w:szCs w:val="18"/>
              </w:rPr>
              <w:t xml:space="preserve"> </w:t>
            </w:r>
            <w:hyperlink r:id="rId13">
              <w:r w:rsidR="00DA597D" w:rsidRPr="5A26592B">
                <w:rPr>
                  <w:rStyle w:val="Hyperlink"/>
                  <w:rFonts w:ascii="Calibri" w:hAnsi="Calibri" w:cs="Calibri"/>
                  <w:sz w:val="18"/>
                  <w:szCs w:val="18"/>
                </w:rPr>
                <w:t>f</w:t>
              </w:r>
            </w:hyperlink>
          </w:p>
          <w:p w14:paraId="2200865E"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092F9A8B"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6BFA4497"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1AF3845" w14:textId="4722B07C" w:rsidR="001D2FCE" w:rsidRPr="00CE46CC" w:rsidRDefault="001D2FCE" w:rsidP="001D2FCE">
            <w:pPr>
              <w:rPr>
                <w:rFonts w:ascii="Calibri" w:hAnsi="Calibri" w:cs="Calibri"/>
                <w:b w:val="0"/>
                <w:bCs w:val="0"/>
                <w:color w:val="auto"/>
                <w:sz w:val="24"/>
                <w:szCs w:val="24"/>
              </w:rPr>
            </w:pPr>
            <w:r w:rsidRPr="00CE46CC">
              <w:rPr>
                <w:rFonts w:ascii="Calibri" w:hAnsi="Calibri" w:cs="Calibri"/>
                <w:color w:val="auto"/>
                <w:sz w:val="24"/>
                <w:szCs w:val="24"/>
              </w:rPr>
              <w:t xml:space="preserve">Justice Connect Positions in a Committee </w:t>
            </w:r>
          </w:p>
          <w:p w14:paraId="74071BE6" w14:textId="77777777" w:rsidR="001D2FCE" w:rsidRPr="00CE46CC" w:rsidRDefault="001D2FCE" w:rsidP="001D2FCE">
            <w:pPr>
              <w:rPr>
                <w:rFonts w:ascii="Calibri" w:hAnsi="Calibri" w:cs="Calibri"/>
                <w:color w:val="auto"/>
                <w:sz w:val="24"/>
                <w:szCs w:val="24"/>
              </w:rPr>
            </w:pPr>
          </w:p>
        </w:tc>
        <w:tc>
          <w:tcPr>
            <w:tcW w:w="1417" w:type="dxa"/>
          </w:tcPr>
          <w:p w14:paraId="4FC63406" w14:textId="1A0EAC33" w:rsidR="001D2FCE" w:rsidRPr="00CE46CC" w:rsidRDefault="001D2FCE" w:rsidP="001D2FC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Guide</w:t>
            </w:r>
          </w:p>
        </w:tc>
        <w:tc>
          <w:tcPr>
            <w:tcW w:w="5319" w:type="dxa"/>
          </w:tcPr>
          <w:p w14:paraId="608B8472" w14:textId="41B0AC49" w:rsidR="001D2FCE" w:rsidRPr="0003511A" w:rsidRDefault="0003511A" w:rsidP="001D2FCE">
            <w:pPr>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sz w:val="18"/>
                <w:szCs w:val="18"/>
              </w:rPr>
            </w:pPr>
            <w:r>
              <w:rPr>
                <w:rFonts w:ascii="Calibri" w:hAnsi="Calibri" w:cs="Calibri"/>
                <w:sz w:val="18"/>
                <w:szCs w:val="18"/>
              </w:rPr>
              <w:fldChar w:fldCharType="begin"/>
            </w:r>
            <w:r>
              <w:rPr>
                <w:rFonts w:ascii="Calibri" w:hAnsi="Calibri" w:cs="Calibri"/>
                <w:color w:val="auto"/>
                <w:sz w:val="18"/>
                <w:szCs w:val="18"/>
              </w:rPr>
              <w:instrText xml:space="preserve"> HYPERLINK "https://www.nfplaw.org.au/sites/default/files/media/Positions_in_an_incorporated_association_SA_0.pdf" </w:instrText>
            </w:r>
            <w:r>
              <w:rPr>
                <w:rFonts w:ascii="Calibri" w:hAnsi="Calibri" w:cs="Calibri"/>
                <w:sz w:val="18"/>
                <w:szCs w:val="18"/>
              </w:rPr>
            </w:r>
            <w:r>
              <w:rPr>
                <w:rFonts w:ascii="Calibri" w:hAnsi="Calibri" w:cs="Calibri"/>
                <w:sz w:val="18"/>
                <w:szCs w:val="18"/>
              </w:rPr>
              <w:fldChar w:fldCharType="separate"/>
            </w:r>
            <w:r w:rsidRPr="0003511A">
              <w:rPr>
                <w:rStyle w:val="Hyperlink"/>
                <w:rFonts w:ascii="Calibri" w:hAnsi="Calibri" w:cs="Calibri"/>
                <w:sz w:val="18"/>
                <w:szCs w:val="18"/>
              </w:rPr>
              <w:t>https://www.nfplaw.org.au/sites/default/files/media/Positions_in_an_incorporated_association_SA_0.pdf</w:t>
            </w:r>
          </w:p>
          <w:p w14:paraId="01C6B28F" w14:textId="5FBC492B" w:rsidR="0003511A" w:rsidRPr="00CE46CC" w:rsidRDefault="0003511A" w:rsidP="001D2FC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Pr>
                <w:rFonts w:ascii="Calibri" w:hAnsi="Calibri" w:cs="Calibri"/>
                <w:sz w:val="18"/>
                <w:szCs w:val="18"/>
              </w:rPr>
              <w:fldChar w:fldCharType="end"/>
            </w:r>
          </w:p>
        </w:tc>
        <w:tc>
          <w:tcPr>
            <w:tcW w:w="2126" w:type="dxa"/>
          </w:tcPr>
          <w:p w14:paraId="3EBCCC66" w14:textId="77777777" w:rsidR="001D2FCE" w:rsidRPr="00CE46CC" w:rsidRDefault="001D2FCE" w:rsidP="001D2FC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047653DD"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16F62589" w14:textId="77777777" w:rsidR="001D2FCE" w:rsidRPr="00CE46CC" w:rsidRDefault="001D2FCE" w:rsidP="001D2FCE">
            <w:pPr>
              <w:rPr>
                <w:rFonts w:ascii="Calibri" w:hAnsi="Calibri" w:cs="Calibri"/>
                <w:b w:val="0"/>
                <w:bCs w:val="0"/>
                <w:color w:val="auto"/>
                <w:sz w:val="24"/>
                <w:szCs w:val="24"/>
              </w:rPr>
            </w:pPr>
            <w:r w:rsidRPr="00CE46CC">
              <w:rPr>
                <w:rFonts w:ascii="Calibri" w:hAnsi="Calibri" w:cs="Calibri"/>
                <w:color w:val="auto"/>
                <w:sz w:val="24"/>
                <w:szCs w:val="24"/>
              </w:rPr>
              <w:t xml:space="preserve">Justice Connect </w:t>
            </w:r>
          </w:p>
          <w:p w14:paraId="7C0AB7A2" w14:textId="77777777" w:rsidR="001D2FCE" w:rsidRPr="00CE46CC" w:rsidRDefault="001D2FCE" w:rsidP="001D2FCE">
            <w:pPr>
              <w:rPr>
                <w:rFonts w:ascii="Calibri" w:hAnsi="Calibri" w:cs="Calibri"/>
                <w:b w:val="0"/>
                <w:bCs w:val="0"/>
                <w:color w:val="auto"/>
                <w:sz w:val="24"/>
                <w:szCs w:val="24"/>
              </w:rPr>
            </w:pPr>
            <w:r w:rsidRPr="00CE46CC">
              <w:rPr>
                <w:rFonts w:ascii="Calibri" w:hAnsi="Calibri" w:cs="Calibri"/>
                <w:color w:val="auto"/>
                <w:sz w:val="24"/>
                <w:szCs w:val="24"/>
              </w:rPr>
              <w:t xml:space="preserve">New to a Committee </w:t>
            </w:r>
          </w:p>
          <w:p w14:paraId="0DFE7948" w14:textId="77777777" w:rsidR="001D2FCE" w:rsidRPr="00CE46CC" w:rsidRDefault="001D2FCE" w:rsidP="001D2FCE">
            <w:pPr>
              <w:rPr>
                <w:rFonts w:ascii="Calibri" w:hAnsi="Calibri" w:cs="Calibri"/>
                <w:color w:val="auto"/>
                <w:sz w:val="24"/>
                <w:szCs w:val="24"/>
              </w:rPr>
            </w:pPr>
          </w:p>
        </w:tc>
        <w:tc>
          <w:tcPr>
            <w:tcW w:w="1417" w:type="dxa"/>
          </w:tcPr>
          <w:p w14:paraId="767F76D3" w14:textId="4233AAE7" w:rsidR="001D2FCE" w:rsidRPr="00CE46CC" w:rsidRDefault="001D2FCE" w:rsidP="001D2FC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Guide</w:t>
            </w:r>
          </w:p>
        </w:tc>
        <w:tc>
          <w:tcPr>
            <w:tcW w:w="5319" w:type="dxa"/>
          </w:tcPr>
          <w:p w14:paraId="12FE7B49" w14:textId="32889E97" w:rsidR="001D2FCE" w:rsidRPr="00CE46CC" w:rsidRDefault="00000000" w:rsidP="001D2FC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4" w:history="1">
              <w:r w:rsidR="001D2FCE" w:rsidRPr="00B30C75">
                <w:rPr>
                  <w:rStyle w:val="Hyperlink"/>
                  <w:rFonts w:ascii="Calibri" w:hAnsi="Calibri" w:cs="Calibri"/>
                  <w:sz w:val="18"/>
                  <w:szCs w:val="18"/>
                </w:rPr>
                <w:t>https://www.nfplaw.org.au/sites/default/files/media/New_to_a_board_or_committee_Cth.pdf</w:t>
              </w:r>
            </w:hyperlink>
          </w:p>
        </w:tc>
        <w:tc>
          <w:tcPr>
            <w:tcW w:w="2126" w:type="dxa"/>
          </w:tcPr>
          <w:p w14:paraId="47CC5219" w14:textId="77777777" w:rsidR="001D2FCE" w:rsidRPr="00CE46CC" w:rsidRDefault="001D2FCE" w:rsidP="001D2FC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1D1951FE"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A7C0367" w14:textId="5436B37C" w:rsidR="00DA597D" w:rsidRPr="00CE46CC" w:rsidRDefault="00AA22DB" w:rsidP="001C739A">
            <w:pPr>
              <w:rPr>
                <w:rFonts w:ascii="Calibri" w:hAnsi="Calibri" w:cs="Calibri"/>
                <w:b w:val="0"/>
                <w:bCs w:val="0"/>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Policies and Procedures</w:t>
            </w:r>
          </w:p>
          <w:p w14:paraId="129B5027" w14:textId="77777777" w:rsidR="00DA597D" w:rsidRPr="00CE46CC" w:rsidRDefault="00DA597D" w:rsidP="001C739A">
            <w:pPr>
              <w:rPr>
                <w:rFonts w:ascii="Calibri" w:hAnsi="Calibri" w:cs="Calibri"/>
                <w:color w:val="auto"/>
                <w:sz w:val="24"/>
                <w:szCs w:val="24"/>
              </w:rPr>
            </w:pPr>
          </w:p>
        </w:tc>
        <w:tc>
          <w:tcPr>
            <w:tcW w:w="1417" w:type="dxa"/>
          </w:tcPr>
          <w:p w14:paraId="6B5E9173"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Governing Policy</w:t>
            </w:r>
          </w:p>
        </w:tc>
        <w:tc>
          <w:tcPr>
            <w:tcW w:w="5319" w:type="dxa"/>
          </w:tcPr>
          <w:p w14:paraId="25FEEC34" w14:textId="44EB47D0"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website policies and procedures)</w:t>
            </w:r>
          </w:p>
        </w:tc>
        <w:tc>
          <w:tcPr>
            <w:tcW w:w="2126" w:type="dxa"/>
          </w:tcPr>
          <w:p w14:paraId="3FB85172"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68326F52"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6F6B2D00" w14:textId="4BABE442" w:rsidR="00DA597D" w:rsidRPr="00CE46CC" w:rsidRDefault="00AA22DB" w:rsidP="001C739A">
            <w:pPr>
              <w:rPr>
                <w:rFonts w:ascii="Calibri" w:hAnsi="Calibri" w:cs="Calibri"/>
                <w:color w:val="auto"/>
                <w:sz w:val="24"/>
                <w:szCs w:val="24"/>
              </w:rPr>
            </w:pPr>
            <w:r>
              <w:rPr>
                <w:rFonts w:ascii="Calibri" w:hAnsi="Calibri" w:cs="Calibri"/>
                <w:color w:val="auto"/>
                <w:sz w:val="24"/>
                <w:szCs w:val="24"/>
              </w:rPr>
              <w:t>Member State</w:t>
            </w:r>
            <w:r w:rsidR="00DA597D" w:rsidRPr="00CE46CC">
              <w:rPr>
                <w:rFonts w:ascii="Calibri" w:hAnsi="Calibri" w:cs="Calibri"/>
                <w:color w:val="auto"/>
                <w:sz w:val="24"/>
                <w:szCs w:val="24"/>
              </w:rPr>
              <w:t xml:space="preserve"> Strategic Plan</w:t>
            </w:r>
          </w:p>
          <w:p w14:paraId="7DAA4DE2" w14:textId="77777777" w:rsidR="00DA597D" w:rsidRPr="00CE46CC" w:rsidRDefault="00DA597D" w:rsidP="001C739A">
            <w:pPr>
              <w:rPr>
                <w:rFonts w:ascii="Calibri" w:hAnsi="Calibri" w:cs="Calibri"/>
                <w:color w:val="auto"/>
                <w:sz w:val="24"/>
                <w:szCs w:val="24"/>
              </w:rPr>
            </w:pPr>
          </w:p>
        </w:tc>
        <w:tc>
          <w:tcPr>
            <w:tcW w:w="1417" w:type="dxa"/>
          </w:tcPr>
          <w:p w14:paraId="097AE518" w14:textId="62C96A79" w:rsidR="00DA597D" w:rsidRPr="00CE46CC" w:rsidRDefault="00AA22D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Plan</w:t>
            </w:r>
          </w:p>
        </w:tc>
        <w:tc>
          <w:tcPr>
            <w:tcW w:w="5319" w:type="dxa"/>
          </w:tcPr>
          <w:p w14:paraId="4AB38549" w14:textId="3607589A"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Strategic Plan link)</w:t>
            </w:r>
          </w:p>
        </w:tc>
        <w:tc>
          <w:tcPr>
            <w:tcW w:w="2126" w:type="dxa"/>
          </w:tcPr>
          <w:p w14:paraId="640D2ADE"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396DF33D"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1E59379" w14:textId="02F0E241" w:rsidR="00DA597D" w:rsidRPr="00CE46CC" w:rsidRDefault="00AA22DB" w:rsidP="001C739A">
            <w:pPr>
              <w:rPr>
                <w:rFonts w:ascii="Calibri" w:hAnsi="Calibri" w:cs="Calibri"/>
                <w:color w:val="auto"/>
                <w:sz w:val="24"/>
                <w:szCs w:val="24"/>
              </w:rPr>
            </w:pPr>
            <w:r>
              <w:rPr>
                <w:rFonts w:ascii="Calibri" w:hAnsi="Calibri" w:cs="Calibri"/>
                <w:color w:val="auto"/>
                <w:sz w:val="24"/>
                <w:szCs w:val="24"/>
              </w:rPr>
              <w:lastRenderedPageBreak/>
              <w:t>Association</w:t>
            </w:r>
            <w:r w:rsidR="00DA597D" w:rsidRPr="00CE46CC">
              <w:rPr>
                <w:rFonts w:ascii="Calibri" w:hAnsi="Calibri" w:cs="Calibri"/>
                <w:color w:val="auto"/>
                <w:sz w:val="24"/>
                <w:szCs w:val="24"/>
              </w:rPr>
              <w:t xml:space="preserve"> Organisational Structure</w:t>
            </w:r>
          </w:p>
          <w:p w14:paraId="0F577E5F" w14:textId="77777777" w:rsidR="00DA597D" w:rsidRPr="00CE46CC" w:rsidRDefault="00DA597D" w:rsidP="001C739A">
            <w:pPr>
              <w:rPr>
                <w:rFonts w:ascii="Calibri" w:hAnsi="Calibri" w:cs="Calibri"/>
                <w:color w:val="auto"/>
                <w:sz w:val="24"/>
                <w:szCs w:val="24"/>
              </w:rPr>
            </w:pPr>
          </w:p>
        </w:tc>
        <w:tc>
          <w:tcPr>
            <w:tcW w:w="1417" w:type="dxa"/>
          </w:tcPr>
          <w:p w14:paraId="2A97CE44" w14:textId="60C873F7" w:rsidR="00DA597D" w:rsidRPr="00CE46CC" w:rsidRDefault="00AA22DB"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1CD0D2AF" w14:textId="4BAAA52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organisational structure link)</w:t>
            </w:r>
          </w:p>
        </w:tc>
        <w:tc>
          <w:tcPr>
            <w:tcW w:w="2126" w:type="dxa"/>
          </w:tcPr>
          <w:p w14:paraId="122F3E19"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5CD0BCBF"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4A1940CE" w14:textId="6253A014" w:rsidR="00DA597D" w:rsidRPr="00CE46CC" w:rsidRDefault="00AA22DB" w:rsidP="001C739A">
            <w:pPr>
              <w:rPr>
                <w:rFonts w:ascii="Calibri" w:hAnsi="Calibri" w:cs="Calibri"/>
                <w:color w:val="auto"/>
                <w:sz w:val="24"/>
                <w:szCs w:val="24"/>
              </w:rPr>
            </w:pPr>
            <w:r>
              <w:rPr>
                <w:rFonts w:ascii="Calibri" w:hAnsi="Calibri" w:cs="Calibri"/>
                <w:color w:val="auto"/>
                <w:sz w:val="24"/>
                <w:szCs w:val="24"/>
              </w:rPr>
              <w:t>Association</w:t>
            </w:r>
          </w:p>
          <w:p w14:paraId="45D7E9EA"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Welcome Pack</w:t>
            </w:r>
          </w:p>
          <w:p w14:paraId="07359000" w14:textId="77777777" w:rsidR="00DA597D" w:rsidRPr="00CE46CC" w:rsidRDefault="00DA597D" w:rsidP="001C739A">
            <w:pPr>
              <w:rPr>
                <w:rFonts w:ascii="Calibri" w:hAnsi="Calibri" w:cs="Calibri"/>
                <w:color w:val="auto"/>
                <w:sz w:val="24"/>
                <w:szCs w:val="24"/>
              </w:rPr>
            </w:pPr>
          </w:p>
        </w:tc>
        <w:tc>
          <w:tcPr>
            <w:tcW w:w="1417" w:type="dxa"/>
          </w:tcPr>
          <w:p w14:paraId="2CE2093F" w14:textId="0B861BBF" w:rsidR="00DA597D" w:rsidRPr="00CE46CC" w:rsidRDefault="00AA22D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76898708" w14:textId="5EF58FFF"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Handbook link)</w:t>
            </w:r>
          </w:p>
        </w:tc>
        <w:tc>
          <w:tcPr>
            <w:tcW w:w="2126" w:type="dxa"/>
          </w:tcPr>
          <w:p w14:paraId="150E333F"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758E7829"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E5C274" w14:textId="77777777"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Position Handover Notes</w:t>
            </w:r>
          </w:p>
          <w:p w14:paraId="5F61B887" w14:textId="77777777" w:rsidR="00DA597D" w:rsidRPr="00CE46CC" w:rsidRDefault="00DA597D" w:rsidP="001C739A">
            <w:pPr>
              <w:rPr>
                <w:rFonts w:ascii="Calibri" w:hAnsi="Calibri" w:cs="Calibri"/>
                <w:color w:val="auto"/>
                <w:sz w:val="24"/>
                <w:szCs w:val="24"/>
              </w:rPr>
            </w:pPr>
          </w:p>
        </w:tc>
        <w:tc>
          <w:tcPr>
            <w:tcW w:w="1417" w:type="dxa"/>
          </w:tcPr>
          <w:p w14:paraId="42F0EB75"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Resource</w:t>
            </w:r>
          </w:p>
        </w:tc>
        <w:tc>
          <w:tcPr>
            <w:tcW w:w="5319" w:type="dxa"/>
          </w:tcPr>
          <w:p w14:paraId="2F85CE3B"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(Insert Position Handover – notes, checklists, contacts, calendar)</w:t>
            </w:r>
          </w:p>
        </w:tc>
        <w:tc>
          <w:tcPr>
            <w:tcW w:w="2126" w:type="dxa"/>
          </w:tcPr>
          <w:p w14:paraId="3B458866"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6DA011F0"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75A4A531" w14:textId="429CF991" w:rsidR="00DA597D" w:rsidRPr="00CE46CC" w:rsidRDefault="00AA22DB" w:rsidP="001C739A">
            <w:pPr>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Position Description(s)</w:t>
            </w:r>
          </w:p>
          <w:p w14:paraId="48624302" w14:textId="77777777" w:rsidR="00DA597D" w:rsidRPr="00CE46CC" w:rsidRDefault="00DA597D" w:rsidP="001C739A">
            <w:pPr>
              <w:rPr>
                <w:rFonts w:ascii="Calibri" w:hAnsi="Calibri" w:cs="Calibri"/>
                <w:color w:val="auto"/>
                <w:sz w:val="24"/>
                <w:szCs w:val="24"/>
              </w:rPr>
            </w:pPr>
          </w:p>
        </w:tc>
        <w:tc>
          <w:tcPr>
            <w:tcW w:w="1417" w:type="dxa"/>
          </w:tcPr>
          <w:p w14:paraId="7CB18774" w14:textId="16A74E88" w:rsidR="00DA597D" w:rsidRPr="00CE46CC" w:rsidRDefault="00AA22DB"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41A66447" w14:textId="2CFA6470"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AA22DB">
              <w:rPr>
                <w:rFonts w:ascii="Calibri" w:hAnsi="Calibri" w:cs="Calibri"/>
                <w:color w:val="auto"/>
                <w:sz w:val="24"/>
                <w:szCs w:val="24"/>
              </w:rPr>
              <w:t>Association</w:t>
            </w:r>
            <w:r w:rsidRPr="00CE46CC">
              <w:rPr>
                <w:rFonts w:ascii="Calibri" w:hAnsi="Calibri" w:cs="Calibri"/>
                <w:color w:val="auto"/>
                <w:sz w:val="24"/>
                <w:szCs w:val="24"/>
              </w:rPr>
              <w:t xml:space="preserve"> Position Description link)</w:t>
            </w:r>
          </w:p>
        </w:tc>
        <w:tc>
          <w:tcPr>
            <w:tcW w:w="2126" w:type="dxa"/>
          </w:tcPr>
          <w:p w14:paraId="2761CA71"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68675C72"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0DD0991" w14:textId="4847926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 xml:space="preserve">MPIO </w:t>
            </w:r>
            <w:r w:rsidR="00AA22DB">
              <w:rPr>
                <w:rFonts w:ascii="Calibri" w:hAnsi="Calibri" w:cs="Calibri"/>
                <w:color w:val="auto"/>
                <w:sz w:val="24"/>
                <w:szCs w:val="24"/>
              </w:rPr>
              <w:t>Association</w:t>
            </w:r>
            <w:r w:rsidRPr="00CE46CC">
              <w:rPr>
                <w:rFonts w:ascii="Calibri" w:hAnsi="Calibri" w:cs="Calibri"/>
                <w:color w:val="auto"/>
                <w:sz w:val="24"/>
                <w:szCs w:val="24"/>
              </w:rPr>
              <w:t xml:space="preserve"> Contact</w:t>
            </w:r>
          </w:p>
        </w:tc>
        <w:tc>
          <w:tcPr>
            <w:tcW w:w="1417" w:type="dxa"/>
          </w:tcPr>
          <w:p w14:paraId="2AC4D060" w14:textId="08B7E96A" w:rsidR="00DA597D" w:rsidRPr="00CE46CC" w:rsidRDefault="00B90823"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p w14:paraId="5B7ABE67"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0EE752DB" w14:textId="0D794735"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B90823">
              <w:rPr>
                <w:rFonts w:ascii="Calibri" w:hAnsi="Calibri" w:cs="Calibri"/>
                <w:color w:val="auto"/>
                <w:sz w:val="24"/>
                <w:szCs w:val="24"/>
              </w:rPr>
              <w:t>Association</w:t>
            </w:r>
            <w:r w:rsidRPr="00CE46CC">
              <w:rPr>
                <w:rFonts w:ascii="Calibri" w:hAnsi="Calibri" w:cs="Calibri"/>
                <w:color w:val="auto"/>
                <w:sz w:val="24"/>
                <w:szCs w:val="24"/>
              </w:rPr>
              <w:t xml:space="preserve"> Contact)</w:t>
            </w:r>
          </w:p>
        </w:tc>
        <w:tc>
          <w:tcPr>
            <w:tcW w:w="2126" w:type="dxa"/>
          </w:tcPr>
          <w:p w14:paraId="5B626270"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15C0633B"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6052619F"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Public Liability Insurance Certificate</w:t>
            </w:r>
          </w:p>
          <w:p w14:paraId="5377F34B" w14:textId="77777777" w:rsidR="00DA597D" w:rsidRPr="00CE46CC" w:rsidRDefault="00DA597D" w:rsidP="001C739A">
            <w:pPr>
              <w:rPr>
                <w:rFonts w:ascii="Calibri" w:hAnsi="Calibri" w:cs="Calibri"/>
                <w:color w:val="auto"/>
                <w:sz w:val="24"/>
                <w:szCs w:val="24"/>
              </w:rPr>
            </w:pPr>
          </w:p>
        </w:tc>
        <w:tc>
          <w:tcPr>
            <w:tcW w:w="1417" w:type="dxa"/>
          </w:tcPr>
          <w:p w14:paraId="3BBD589E" w14:textId="3F541DD1" w:rsidR="00DA597D" w:rsidRPr="00CE46CC" w:rsidRDefault="00B90823"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69FD6D1A"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CE46CC">
              <w:rPr>
                <w:rFonts w:ascii="Calibri" w:hAnsi="Calibri" w:cs="Calibri"/>
                <w:color w:val="auto"/>
                <w:sz w:val="24"/>
                <w:szCs w:val="24"/>
              </w:rPr>
              <w:t>(Insert Public Liability Insurance link)</w:t>
            </w:r>
          </w:p>
        </w:tc>
        <w:tc>
          <w:tcPr>
            <w:tcW w:w="2126" w:type="dxa"/>
          </w:tcPr>
          <w:p w14:paraId="3A4F7821"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113706B7"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0AB8EBA" w14:textId="0B1EB7AA" w:rsidR="00DA597D" w:rsidRPr="00CE46CC" w:rsidRDefault="00B90823" w:rsidP="001C739A">
            <w:pPr>
              <w:rPr>
                <w:rFonts w:ascii="Calibri" w:hAnsi="Calibri" w:cs="Calibri"/>
                <w:b w:val="0"/>
                <w:bCs w:val="0"/>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Risk Assessment </w:t>
            </w:r>
          </w:p>
          <w:p w14:paraId="208F2334" w14:textId="77777777" w:rsidR="00DA597D" w:rsidRPr="00CE46CC" w:rsidRDefault="00DA597D" w:rsidP="001C739A">
            <w:pPr>
              <w:rPr>
                <w:rFonts w:ascii="Calibri" w:hAnsi="Calibri" w:cs="Calibri"/>
                <w:color w:val="auto"/>
                <w:sz w:val="24"/>
                <w:szCs w:val="24"/>
              </w:rPr>
            </w:pPr>
          </w:p>
        </w:tc>
        <w:tc>
          <w:tcPr>
            <w:tcW w:w="1417" w:type="dxa"/>
          </w:tcPr>
          <w:p w14:paraId="2E464D1F" w14:textId="7DF644EC" w:rsidR="00DA597D" w:rsidRPr="00CE46CC" w:rsidRDefault="00B90823"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5A095FD3" w14:textId="57514A01"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B90823">
              <w:rPr>
                <w:rFonts w:ascii="Calibri" w:hAnsi="Calibri" w:cs="Calibri"/>
                <w:color w:val="auto"/>
                <w:sz w:val="24"/>
                <w:szCs w:val="24"/>
              </w:rPr>
              <w:t>Assoc</w:t>
            </w:r>
            <w:r w:rsidR="00C95116">
              <w:rPr>
                <w:rFonts w:ascii="Calibri" w:hAnsi="Calibri" w:cs="Calibri"/>
                <w:color w:val="auto"/>
                <w:sz w:val="24"/>
                <w:szCs w:val="24"/>
              </w:rPr>
              <w:t>iation</w:t>
            </w:r>
            <w:r w:rsidRPr="00CE46CC">
              <w:rPr>
                <w:rFonts w:ascii="Calibri" w:hAnsi="Calibri" w:cs="Calibri"/>
                <w:color w:val="auto"/>
                <w:sz w:val="24"/>
                <w:szCs w:val="24"/>
              </w:rPr>
              <w:t xml:space="preserve"> Risk Assessment Review)</w:t>
            </w:r>
          </w:p>
        </w:tc>
        <w:tc>
          <w:tcPr>
            <w:tcW w:w="2126" w:type="dxa"/>
          </w:tcPr>
          <w:p w14:paraId="34ADF905"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1CCC6648"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0709626A" w14:textId="77777777"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Copy of last 3- 6 committee meetings minutes</w:t>
            </w:r>
          </w:p>
          <w:p w14:paraId="0E113E60" w14:textId="77777777" w:rsidR="00DA597D" w:rsidRPr="00CE46CC" w:rsidRDefault="00DA597D" w:rsidP="001C739A">
            <w:pPr>
              <w:rPr>
                <w:rFonts w:ascii="Calibri" w:hAnsi="Calibri" w:cs="Calibri"/>
                <w:color w:val="auto"/>
                <w:sz w:val="24"/>
                <w:szCs w:val="24"/>
              </w:rPr>
            </w:pPr>
          </w:p>
        </w:tc>
        <w:tc>
          <w:tcPr>
            <w:tcW w:w="1417" w:type="dxa"/>
          </w:tcPr>
          <w:p w14:paraId="46928F63" w14:textId="3D6CFC04" w:rsidR="00DA597D" w:rsidRPr="00CE46CC" w:rsidRDefault="00C95116"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7F93B0BD"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(Insert Committee Meeting Minutes)</w:t>
            </w:r>
          </w:p>
        </w:tc>
        <w:tc>
          <w:tcPr>
            <w:tcW w:w="2126" w:type="dxa"/>
          </w:tcPr>
          <w:p w14:paraId="5FF03274"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7A61CE3E"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87C9F56"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Copy of last Financial Record</w:t>
            </w:r>
          </w:p>
          <w:p w14:paraId="0FF99584" w14:textId="77777777" w:rsidR="00DA597D" w:rsidRPr="00CE46CC" w:rsidRDefault="00DA597D" w:rsidP="001C739A">
            <w:pPr>
              <w:rPr>
                <w:rFonts w:ascii="Calibri" w:hAnsi="Calibri" w:cs="Calibri"/>
                <w:color w:val="auto"/>
                <w:sz w:val="24"/>
                <w:szCs w:val="24"/>
              </w:rPr>
            </w:pPr>
          </w:p>
        </w:tc>
        <w:tc>
          <w:tcPr>
            <w:tcW w:w="1417" w:type="dxa"/>
          </w:tcPr>
          <w:p w14:paraId="74E99250" w14:textId="1F03C6E4" w:rsidR="00DA597D" w:rsidRPr="00CE46CC" w:rsidRDefault="00C95116"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3F9EEB18"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(Insert Financial Record link)</w:t>
            </w:r>
          </w:p>
        </w:tc>
        <w:tc>
          <w:tcPr>
            <w:tcW w:w="2126" w:type="dxa"/>
          </w:tcPr>
          <w:p w14:paraId="4EADBE13"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6B159671"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15321D95" w14:textId="020582EC"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 xml:space="preserve">Copy of </w:t>
            </w:r>
            <w:r w:rsidR="00C95116">
              <w:rPr>
                <w:rFonts w:ascii="Calibri" w:hAnsi="Calibri" w:cs="Calibri"/>
                <w:color w:val="auto"/>
                <w:sz w:val="24"/>
                <w:szCs w:val="24"/>
              </w:rPr>
              <w:t>Association</w:t>
            </w:r>
            <w:r w:rsidRPr="00CE46CC">
              <w:rPr>
                <w:rFonts w:ascii="Calibri" w:hAnsi="Calibri" w:cs="Calibri"/>
                <w:color w:val="auto"/>
                <w:sz w:val="24"/>
                <w:szCs w:val="24"/>
              </w:rPr>
              <w:t xml:space="preserve"> Budget</w:t>
            </w:r>
          </w:p>
          <w:p w14:paraId="3EA596C0" w14:textId="77777777" w:rsidR="00DA597D" w:rsidRPr="00CE46CC" w:rsidRDefault="00DA597D" w:rsidP="001C739A">
            <w:pPr>
              <w:rPr>
                <w:rFonts w:ascii="Calibri" w:hAnsi="Calibri" w:cs="Calibri"/>
                <w:color w:val="auto"/>
                <w:sz w:val="24"/>
                <w:szCs w:val="24"/>
              </w:rPr>
            </w:pPr>
          </w:p>
        </w:tc>
        <w:tc>
          <w:tcPr>
            <w:tcW w:w="1417" w:type="dxa"/>
          </w:tcPr>
          <w:p w14:paraId="7195115F" w14:textId="5ACF616E" w:rsidR="00DA597D" w:rsidRPr="00CE46CC" w:rsidRDefault="00C95116"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 xml:space="preserve"> Guide</w:t>
            </w:r>
          </w:p>
        </w:tc>
        <w:tc>
          <w:tcPr>
            <w:tcW w:w="5319" w:type="dxa"/>
          </w:tcPr>
          <w:p w14:paraId="7EC8709B" w14:textId="069E5485"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(Insert </w:t>
            </w:r>
            <w:r w:rsidR="00C95116">
              <w:rPr>
                <w:rFonts w:ascii="Calibri" w:hAnsi="Calibri" w:cs="Calibri"/>
                <w:color w:val="auto"/>
                <w:sz w:val="24"/>
                <w:szCs w:val="24"/>
              </w:rPr>
              <w:t>Association</w:t>
            </w:r>
            <w:r w:rsidRPr="00CE46CC">
              <w:rPr>
                <w:rFonts w:ascii="Calibri" w:hAnsi="Calibri" w:cs="Calibri"/>
                <w:color w:val="auto"/>
                <w:sz w:val="24"/>
                <w:szCs w:val="24"/>
              </w:rPr>
              <w:t xml:space="preserve"> Budget link)</w:t>
            </w:r>
          </w:p>
        </w:tc>
        <w:tc>
          <w:tcPr>
            <w:tcW w:w="2126" w:type="dxa"/>
          </w:tcPr>
          <w:p w14:paraId="6A94D754"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41AF59BB"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6396097" w14:textId="77777777"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List of Committee Contacts</w:t>
            </w:r>
          </w:p>
          <w:p w14:paraId="523B5E4A" w14:textId="77777777" w:rsidR="00DA597D" w:rsidRPr="00CE46CC" w:rsidRDefault="00DA597D" w:rsidP="001C739A">
            <w:pPr>
              <w:rPr>
                <w:rFonts w:ascii="Calibri" w:hAnsi="Calibri" w:cs="Calibri"/>
                <w:color w:val="auto"/>
                <w:sz w:val="24"/>
                <w:szCs w:val="24"/>
              </w:rPr>
            </w:pPr>
          </w:p>
        </w:tc>
        <w:tc>
          <w:tcPr>
            <w:tcW w:w="1417" w:type="dxa"/>
          </w:tcPr>
          <w:p w14:paraId="4A9D2A21"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 xml:space="preserve">Resource </w:t>
            </w:r>
          </w:p>
        </w:tc>
        <w:tc>
          <w:tcPr>
            <w:tcW w:w="5319" w:type="dxa"/>
          </w:tcPr>
          <w:p w14:paraId="0A660763"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(Insert Committee Contact List)</w:t>
            </w:r>
          </w:p>
        </w:tc>
        <w:tc>
          <w:tcPr>
            <w:tcW w:w="2126" w:type="dxa"/>
          </w:tcPr>
          <w:p w14:paraId="07361AD0"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65466689"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7F122F4D" w14:textId="77777777"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Board Practice/</w:t>
            </w:r>
          </w:p>
          <w:p w14:paraId="77AD8B0A"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Operations</w:t>
            </w:r>
          </w:p>
        </w:tc>
        <w:tc>
          <w:tcPr>
            <w:tcW w:w="1417" w:type="dxa"/>
          </w:tcPr>
          <w:p w14:paraId="57BBF864"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Resource</w:t>
            </w:r>
          </w:p>
        </w:tc>
        <w:tc>
          <w:tcPr>
            <w:tcW w:w="5319" w:type="dxa"/>
          </w:tcPr>
          <w:p w14:paraId="6134F49C"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color w:val="auto"/>
              </w:rPr>
            </w:pPr>
            <w:r w:rsidRPr="00CE46CC">
              <w:rPr>
                <w:color w:val="auto"/>
              </w:rPr>
              <w:t>(Insert summary link)</w:t>
            </w:r>
          </w:p>
          <w:p w14:paraId="4798EE2C"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color w:val="auto"/>
              </w:rPr>
            </w:pPr>
            <w:r w:rsidRPr="00CE46CC">
              <w:rPr>
                <w:color w:val="auto"/>
              </w:rPr>
              <w:t>Details on how the board operates in practice (for example, how documents are circulated, amended, and stored)</w:t>
            </w:r>
          </w:p>
          <w:p w14:paraId="50F5DE3B"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035B6BE2"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5D282898"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8D880C4" w14:textId="1B21072C" w:rsidR="00DA597D" w:rsidRPr="00CE46CC" w:rsidRDefault="00516A63" w:rsidP="001C739A">
            <w:pPr>
              <w:rPr>
                <w:rFonts w:ascii="Calibri" w:hAnsi="Calibri" w:cs="Calibri"/>
                <w:b w:val="0"/>
                <w:bCs w:val="0"/>
                <w:color w:val="auto"/>
                <w:sz w:val="24"/>
                <w:szCs w:val="24"/>
              </w:rPr>
            </w:pPr>
            <w:r>
              <w:rPr>
                <w:rFonts w:ascii="Calibri" w:hAnsi="Calibri" w:cs="Calibri"/>
                <w:color w:val="auto"/>
                <w:sz w:val="24"/>
                <w:szCs w:val="24"/>
              </w:rPr>
              <w:t>Association</w:t>
            </w:r>
            <w:r w:rsidR="00DA597D" w:rsidRPr="00CE46CC">
              <w:rPr>
                <w:rFonts w:ascii="Calibri" w:hAnsi="Calibri" w:cs="Calibri"/>
                <w:color w:val="auto"/>
                <w:sz w:val="24"/>
                <w:szCs w:val="24"/>
              </w:rPr>
              <w:t>/</w:t>
            </w:r>
            <w:r>
              <w:rPr>
                <w:rFonts w:ascii="Calibri" w:hAnsi="Calibri" w:cs="Calibri"/>
                <w:color w:val="auto"/>
                <w:sz w:val="24"/>
                <w:szCs w:val="24"/>
              </w:rPr>
              <w:t xml:space="preserve"> </w:t>
            </w:r>
            <w:r w:rsidR="00DA597D" w:rsidRPr="00CE46CC">
              <w:rPr>
                <w:rFonts w:ascii="Calibri" w:hAnsi="Calibri" w:cs="Calibri"/>
                <w:color w:val="auto"/>
                <w:sz w:val="24"/>
                <w:szCs w:val="24"/>
              </w:rPr>
              <w:t>Board Calendar</w:t>
            </w:r>
          </w:p>
          <w:p w14:paraId="04D0C7BB" w14:textId="77777777" w:rsidR="00DA597D" w:rsidRPr="00CE46CC" w:rsidRDefault="00DA597D" w:rsidP="001C739A">
            <w:pPr>
              <w:rPr>
                <w:rFonts w:ascii="Calibri" w:hAnsi="Calibri" w:cs="Calibri"/>
                <w:color w:val="auto"/>
                <w:sz w:val="24"/>
                <w:szCs w:val="24"/>
              </w:rPr>
            </w:pPr>
          </w:p>
        </w:tc>
        <w:tc>
          <w:tcPr>
            <w:tcW w:w="1417" w:type="dxa"/>
          </w:tcPr>
          <w:p w14:paraId="588B1352"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lastRenderedPageBreak/>
              <w:t>Resource</w:t>
            </w:r>
          </w:p>
        </w:tc>
        <w:tc>
          <w:tcPr>
            <w:tcW w:w="5319" w:type="dxa"/>
          </w:tcPr>
          <w:p w14:paraId="6A710814"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color w:val="auto"/>
              </w:rPr>
            </w:pPr>
            <w:r w:rsidRPr="00CE46CC">
              <w:rPr>
                <w:color w:val="auto"/>
              </w:rPr>
              <w:t>(Insert Calendar link)</w:t>
            </w:r>
          </w:p>
          <w:p w14:paraId="0D4FD890"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color w:val="auto"/>
              </w:rPr>
            </w:pPr>
            <w:r w:rsidRPr="00CE46CC">
              <w:rPr>
                <w:color w:val="auto"/>
              </w:rPr>
              <w:lastRenderedPageBreak/>
              <w:t>A calendar, or schedule of forthcoming board meetings (date, time and location including whether electronic meetings) and other significant events</w:t>
            </w:r>
          </w:p>
          <w:p w14:paraId="4B33B200"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194091DA"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4919F520"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68AA253C" w14:textId="77777777" w:rsidR="00DA597D" w:rsidRPr="00CE46CC" w:rsidRDefault="00DA597D" w:rsidP="001C739A">
            <w:pPr>
              <w:rPr>
                <w:rFonts w:ascii="Calibri" w:hAnsi="Calibri" w:cs="Calibri"/>
                <w:color w:val="auto"/>
                <w:sz w:val="24"/>
                <w:szCs w:val="24"/>
              </w:rPr>
            </w:pPr>
            <w:r w:rsidRPr="00CE46CC">
              <w:rPr>
                <w:rFonts w:ascii="Calibri" w:hAnsi="Calibri" w:cs="Calibri"/>
                <w:color w:val="auto"/>
                <w:sz w:val="24"/>
                <w:szCs w:val="24"/>
              </w:rPr>
              <w:t>OPERATIONAL</w:t>
            </w:r>
          </w:p>
        </w:tc>
        <w:tc>
          <w:tcPr>
            <w:tcW w:w="1417" w:type="dxa"/>
          </w:tcPr>
          <w:p w14:paraId="62635CB7"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18E8C43B"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34BCC68E"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1A14A3AE"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3DDA7AB" w14:textId="77777777" w:rsidR="00DA597D" w:rsidRPr="00CE46CC" w:rsidRDefault="00DA597D" w:rsidP="001C739A">
            <w:pPr>
              <w:rPr>
                <w:rFonts w:ascii="Calibri" w:hAnsi="Calibri" w:cs="Calibri"/>
                <w:b w:val="0"/>
                <w:bCs w:val="0"/>
                <w:color w:val="auto"/>
                <w:sz w:val="24"/>
                <w:szCs w:val="24"/>
              </w:rPr>
            </w:pPr>
            <w:r w:rsidRPr="00CE46CC">
              <w:rPr>
                <w:rFonts w:ascii="Calibri" w:hAnsi="Calibri" w:cs="Calibri"/>
                <w:color w:val="auto"/>
                <w:sz w:val="24"/>
                <w:szCs w:val="24"/>
              </w:rPr>
              <w:t>Australian Karting Manual</w:t>
            </w:r>
          </w:p>
          <w:p w14:paraId="6975F2D5" w14:textId="77777777" w:rsidR="00DA597D" w:rsidRPr="00CE46CC" w:rsidRDefault="00DA597D" w:rsidP="001C739A">
            <w:pPr>
              <w:rPr>
                <w:rFonts w:ascii="Calibri" w:hAnsi="Calibri" w:cs="Calibri"/>
                <w:color w:val="auto"/>
                <w:sz w:val="24"/>
                <w:szCs w:val="24"/>
              </w:rPr>
            </w:pPr>
          </w:p>
        </w:tc>
        <w:tc>
          <w:tcPr>
            <w:tcW w:w="1417" w:type="dxa"/>
          </w:tcPr>
          <w:p w14:paraId="6CF1B98E"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CE46CC">
              <w:rPr>
                <w:rFonts w:ascii="Calibri" w:hAnsi="Calibri" w:cs="Calibri"/>
                <w:color w:val="auto"/>
                <w:sz w:val="24"/>
                <w:szCs w:val="24"/>
              </w:rPr>
              <w:t>Rules</w:t>
            </w:r>
          </w:p>
        </w:tc>
        <w:tc>
          <w:tcPr>
            <w:tcW w:w="5319" w:type="dxa"/>
          </w:tcPr>
          <w:p w14:paraId="1068772C" w14:textId="569A6205" w:rsidR="00DA597D" w:rsidRPr="00CE46CC" w:rsidRDefault="00000000"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5" w:history="1">
              <w:r w:rsidR="00DA597D" w:rsidRPr="00CE46CC">
                <w:rPr>
                  <w:rStyle w:val="Hyperlink"/>
                  <w:rFonts w:ascii="Calibri" w:hAnsi="Calibri" w:cs="Calibri"/>
                  <w:sz w:val="18"/>
                  <w:szCs w:val="18"/>
                </w:rPr>
                <w:t>https://www.karting.net.au/administration/rules</w:t>
              </w:r>
            </w:hyperlink>
          </w:p>
        </w:tc>
        <w:tc>
          <w:tcPr>
            <w:tcW w:w="2126" w:type="dxa"/>
          </w:tcPr>
          <w:p w14:paraId="12B08CC2"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CE46CC" w:rsidRPr="00CE46CC" w14:paraId="326D16BF" w14:textId="77777777" w:rsidTr="5A26592B">
        <w:tc>
          <w:tcPr>
            <w:cnfStyle w:val="001000000000" w:firstRow="0" w:lastRow="0" w:firstColumn="1" w:lastColumn="0" w:oddVBand="0" w:evenVBand="0" w:oddHBand="0" w:evenHBand="0" w:firstRowFirstColumn="0" w:firstRowLastColumn="0" w:lastRowFirstColumn="0" w:lastRowLastColumn="0"/>
            <w:tcW w:w="2054" w:type="dxa"/>
          </w:tcPr>
          <w:p w14:paraId="24D7FC57" w14:textId="77777777" w:rsidR="00DA597D" w:rsidRPr="00CE46CC" w:rsidRDefault="00DA597D" w:rsidP="001C739A">
            <w:pPr>
              <w:rPr>
                <w:rFonts w:ascii="Calibri" w:hAnsi="Calibri" w:cs="Calibri"/>
                <w:color w:val="auto"/>
                <w:sz w:val="24"/>
                <w:szCs w:val="24"/>
              </w:rPr>
            </w:pPr>
          </w:p>
        </w:tc>
        <w:tc>
          <w:tcPr>
            <w:tcW w:w="1417" w:type="dxa"/>
          </w:tcPr>
          <w:p w14:paraId="0CF85CF1"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2F123A08"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69490C63" w14:textId="77777777" w:rsidR="00DA597D" w:rsidRPr="00CE46CC" w:rsidRDefault="00DA597D" w:rsidP="001C739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CE46CC" w:rsidRPr="00CE46CC" w14:paraId="3F51530E" w14:textId="77777777" w:rsidTr="5A265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0E5CA1" w14:textId="77777777" w:rsidR="00DA597D" w:rsidRPr="00CE46CC" w:rsidRDefault="00DA597D" w:rsidP="001C739A">
            <w:pPr>
              <w:rPr>
                <w:rFonts w:ascii="Calibri" w:hAnsi="Calibri" w:cs="Calibri"/>
                <w:color w:val="auto"/>
                <w:sz w:val="24"/>
                <w:szCs w:val="24"/>
              </w:rPr>
            </w:pPr>
          </w:p>
        </w:tc>
        <w:tc>
          <w:tcPr>
            <w:tcW w:w="1417" w:type="dxa"/>
          </w:tcPr>
          <w:p w14:paraId="28044BA8"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47D7243A"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2395A7C1" w14:textId="77777777" w:rsidR="00DA597D" w:rsidRPr="00CE46CC" w:rsidRDefault="00DA597D" w:rsidP="001C739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bl>
    <w:p w14:paraId="2DEC25EA" w14:textId="77777777" w:rsidR="00DA597D" w:rsidRPr="00CE46CC" w:rsidRDefault="00DA597D" w:rsidP="00DA597D"/>
    <w:p w14:paraId="11F96526" w14:textId="77777777" w:rsidR="00E5791E" w:rsidRPr="00CE46CC" w:rsidRDefault="00E5791E"/>
    <w:sectPr w:rsidR="00E5791E" w:rsidRPr="00CE46C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4C2" w14:textId="77777777" w:rsidR="00A5523B" w:rsidRDefault="00A5523B" w:rsidP="00DA597D">
      <w:pPr>
        <w:spacing w:after="0" w:line="240" w:lineRule="auto"/>
      </w:pPr>
      <w:r>
        <w:separator/>
      </w:r>
    </w:p>
  </w:endnote>
  <w:endnote w:type="continuationSeparator" w:id="0">
    <w:p w14:paraId="1795C68B" w14:textId="77777777" w:rsidR="00A5523B" w:rsidRDefault="00A5523B" w:rsidP="00DA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1AE7" w14:textId="75E66318" w:rsidR="00805B89" w:rsidRDefault="00851BE9">
    <w:pPr>
      <w:pStyle w:val="Footer"/>
    </w:pPr>
    <w:r>
      <w:rPr>
        <w:noProof/>
      </w:rPr>
      <w:drawing>
        <wp:anchor distT="0" distB="0" distL="114300" distR="114300" simplePos="0" relativeHeight="251661312" behindDoc="0" locked="0" layoutInCell="1" allowOverlap="1" wp14:anchorId="227498EA" wp14:editId="6A58FE5E">
          <wp:simplePos x="0" y="0"/>
          <wp:positionH relativeFrom="column">
            <wp:posOffset>-853880</wp:posOffset>
          </wp:positionH>
          <wp:positionV relativeFrom="paragraph">
            <wp:posOffset>0</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FC5E" w14:textId="77777777" w:rsidR="00A5523B" w:rsidRDefault="00A5523B" w:rsidP="00DA597D">
      <w:pPr>
        <w:spacing w:after="0" w:line="240" w:lineRule="auto"/>
      </w:pPr>
      <w:r>
        <w:separator/>
      </w:r>
    </w:p>
  </w:footnote>
  <w:footnote w:type="continuationSeparator" w:id="0">
    <w:p w14:paraId="7C704758" w14:textId="77777777" w:rsidR="00A5523B" w:rsidRDefault="00A5523B" w:rsidP="00DA5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0F77" w14:textId="0D18E151" w:rsidR="00420AEF" w:rsidRPr="00851BE9" w:rsidRDefault="001D2FCE" w:rsidP="00420AEF">
    <w:pPr>
      <w:keepNext/>
      <w:keepLines/>
      <w:spacing w:after="0" w:line="240" w:lineRule="auto"/>
      <w:outlineLvl w:val="1"/>
      <w:rPr>
        <w:rFonts w:ascii="Tw Cen MT" w:eastAsia="Times New Roman" w:hAnsi="Tw Cen MT" w:cs="Times New Roman"/>
        <w:noProof/>
        <w:color w:val="538135" w:themeColor="accent6" w:themeShade="BF"/>
        <w:spacing w:val="-7"/>
        <w:sz w:val="72"/>
        <w:szCs w:val="72"/>
      </w:rPr>
    </w:pPr>
    <w:r w:rsidRPr="00851BE9">
      <w:rPr>
        <w:rFonts w:ascii="Tw Cen MT" w:eastAsia="Times New Roman" w:hAnsi="Tw Cen MT" w:cs="Times New Roman"/>
        <w:noProof/>
        <w:color w:val="FFCC04"/>
        <w:spacing w:val="-7"/>
        <w:sz w:val="72"/>
        <w:szCs w:val="72"/>
      </w:rPr>
      <w:drawing>
        <wp:anchor distT="0" distB="0" distL="114300" distR="114300" simplePos="0" relativeHeight="251659264" behindDoc="0" locked="0" layoutInCell="1" allowOverlap="1" wp14:anchorId="3E0B391B" wp14:editId="2CDEA808">
          <wp:simplePos x="0" y="0"/>
          <wp:positionH relativeFrom="column">
            <wp:posOffset>5095240</wp:posOffset>
          </wp:positionH>
          <wp:positionV relativeFrom="paragraph">
            <wp:posOffset>-316328</wp:posOffset>
          </wp:positionV>
          <wp:extent cx="1466455" cy="270398"/>
          <wp:effectExtent l="0" t="0" r="0"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455" cy="270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1BE9">
      <w:rPr>
        <w:rFonts w:ascii="Tw Cen MT" w:eastAsia="Times New Roman" w:hAnsi="Tw Cen MT" w:cs="Times New Roman"/>
        <w:noProof/>
        <w:color w:val="538135" w:themeColor="accent6" w:themeShade="BF"/>
        <w:spacing w:val="-7"/>
        <w:sz w:val="72"/>
        <w:szCs w:val="72"/>
      </w:rPr>
      <w:t xml:space="preserve">COMMITTEE INDUCTION </w:t>
    </w:r>
  </w:p>
  <w:p w14:paraId="3A1405AC" w14:textId="30B10FA7" w:rsidR="00420AEF" w:rsidRPr="00851BE9" w:rsidRDefault="00DA597D" w:rsidP="00420AEF">
    <w:pPr>
      <w:keepNext/>
      <w:keepLines/>
      <w:spacing w:before="160" w:after="0" w:line="240" w:lineRule="auto"/>
      <w:outlineLvl w:val="1"/>
      <w:rPr>
        <w:rFonts w:ascii="Tw Cen MT" w:eastAsia="Times New Roman" w:hAnsi="Tw Cen MT" w:cs="Times New Roman"/>
        <w:b/>
        <w:bCs/>
        <w:color w:val="00B050"/>
        <w:sz w:val="44"/>
        <w:szCs w:val="44"/>
      </w:rPr>
    </w:pPr>
    <w:r w:rsidRPr="00851BE9">
      <w:rPr>
        <w:rFonts w:ascii="Tw Cen MT" w:eastAsia="Times New Roman" w:hAnsi="Tw Cen MT" w:cs="Times New Roman"/>
        <w:b/>
        <w:bCs/>
        <w:color w:val="00B050"/>
        <w:sz w:val="44"/>
        <w:szCs w:val="44"/>
      </w:rPr>
      <w:t>TASMANIA</w:t>
    </w:r>
    <w:r w:rsidR="00851BE9">
      <w:rPr>
        <w:rFonts w:ascii="Tw Cen MT" w:eastAsia="Times New Roman" w:hAnsi="Tw Cen MT" w:cs="Times New Roman"/>
        <w:b/>
        <w:bCs/>
        <w:color w:val="00B050"/>
        <w:sz w:val="44"/>
        <w:szCs w:val="44"/>
      </w:rPr>
      <w:t xml:space="preserve"> (</w:t>
    </w:r>
    <w:r w:rsidR="00154511">
      <w:rPr>
        <w:rFonts w:ascii="Tw Cen MT" w:eastAsia="Times New Roman" w:hAnsi="Tw Cen MT" w:cs="Times New Roman"/>
        <w:b/>
        <w:bCs/>
        <w:color w:val="00B050"/>
        <w:sz w:val="44"/>
        <w:szCs w:val="44"/>
      </w:rPr>
      <w:t>Member State</w:t>
    </w:r>
    <w:r w:rsidR="00851BE9">
      <w:rPr>
        <w:rFonts w:ascii="Tw Cen MT" w:eastAsia="Times New Roman" w:hAnsi="Tw Cen MT" w:cs="Times New Roman"/>
        <w:b/>
        <w:bCs/>
        <w:color w:val="00B050"/>
        <w:sz w:val="44"/>
        <w:szCs w:val="44"/>
      </w:rPr>
      <w:t>)</w:t>
    </w:r>
  </w:p>
  <w:p w14:paraId="2D2A6F3A" w14:textId="77777777" w:rsidR="00420AE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7D"/>
    <w:rsid w:val="0003511A"/>
    <w:rsid w:val="00091947"/>
    <w:rsid w:val="00154511"/>
    <w:rsid w:val="001D2FCE"/>
    <w:rsid w:val="002B47AF"/>
    <w:rsid w:val="00351085"/>
    <w:rsid w:val="003A22FA"/>
    <w:rsid w:val="0045465A"/>
    <w:rsid w:val="00516A63"/>
    <w:rsid w:val="00805B89"/>
    <w:rsid w:val="00844674"/>
    <w:rsid w:val="00851BE9"/>
    <w:rsid w:val="008C21E7"/>
    <w:rsid w:val="00A5523B"/>
    <w:rsid w:val="00AA22DB"/>
    <w:rsid w:val="00AE429A"/>
    <w:rsid w:val="00B30C75"/>
    <w:rsid w:val="00B90823"/>
    <w:rsid w:val="00C95116"/>
    <w:rsid w:val="00CE46CC"/>
    <w:rsid w:val="00DA597D"/>
    <w:rsid w:val="00DE2674"/>
    <w:rsid w:val="00E1019D"/>
    <w:rsid w:val="00E5791E"/>
    <w:rsid w:val="014EE008"/>
    <w:rsid w:val="5A26592B"/>
    <w:rsid w:val="6EBD4E57"/>
    <w:rsid w:val="7A133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840C"/>
  <w15:chartTrackingRefBased/>
  <w15:docId w15:val="{177D79E4-5173-4B6D-B30B-43E871FB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97D"/>
  </w:style>
  <w:style w:type="table" w:customStyle="1" w:styleId="GridTable6Colorful-Accent61">
    <w:name w:val="Grid Table 6 Colorful - Accent 61"/>
    <w:basedOn w:val="TableNormal"/>
    <w:next w:val="GridTable6Colorful-Accent6"/>
    <w:uiPriority w:val="51"/>
    <w:rsid w:val="00DA597D"/>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DA59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99"/>
    <w:unhideWhenUsed/>
    <w:rsid w:val="00DA5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97D"/>
  </w:style>
  <w:style w:type="character" w:styleId="Hyperlink">
    <w:name w:val="Hyperlink"/>
    <w:basedOn w:val="DefaultParagraphFont"/>
    <w:uiPriority w:val="99"/>
    <w:unhideWhenUsed/>
    <w:rsid w:val="00CE46CC"/>
    <w:rPr>
      <w:color w:val="0563C1" w:themeColor="hyperlink"/>
      <w:u w:val="single"/>
    </w:rPr>
  </w:style>
  <w:style w:type="character" w:styleId="UnresolvedMention">
    <w:name w:val="Unresolved Mention"/>
    <w:basedOn w:val="DefaultParagraphFont"/>
    <w:uiPriority w:val="99"/>
    <w:semiHidden/>
    <w:unhideWhenUsed/>
    <w:rsid w:val="00CE46CC"/>
    <w:rPr>
      <w:color w:val="605E5C"/>
      <w:shd w:val="clear" w:color="auto" w:fill="E1DFDD"/>
    </w:rPr>
  </w:style>
  <w:style w:type="character" w:styleId="FollowedHyperlink">
    <w:name w:val="FollowedHyperlink"/>
    <w:basedOn w:val="DefaultParagraphFont"/>
    <w:uiPriority w:val="99"/>
    <w:semiHidden/>
    <w:unhideWhenUsed/>
    <w:rsid w:val="00035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rting.net.au/wp-content/uploads/2019/11/P4-Member-Protection-Policy-Part-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arting.net.au/wp-content/uploads/2022/10/P1-KA-INTEGRITY-FRAMEWOR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tas.gov.au/view/pdf/asmade/sr-2017-072" TargetMode="External"/><Relationship Id="rId5" Type="http://schemas.openxmlformats.org/officeDocument/2006/relationships/settings" Target="settings.xml"/><Relationship Id="rId15" Type="http://schemas.openxmlformats.org/officeDocument/2006/relationships/hyperlink" Target="https://www.karting.net.au/administration/rules" TargetMode="External"/><Relationship Id="rId10" Type="http://schemas.openxmlformats.org/officeDocument/2006/relationships/hyperlink" Target="https://www.legislation.tas.gov.au/view/html/inforce/current/sr-2017-07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helaw.tas.gov.au/tocview/index.w3p;cond=;doc_id=64%2B%2B1964%2BAT%40EN%2B20170111120000;histon=;pdfauthverid=;prompt=;rec=;rtfauthverid=;term=;webauthverid=" TargetMode="External"/><Relationship Id="rId14" Type="http://schemas.openxmlformats.org/officeDocument/2006/relationships/hyperlink" Target="https://www.nfplaw.org.au/sites/default/files/media/New_to_a_board_or_committee_Cth.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842E3-D6F2-45F9-9DC7-63BA2A1958E3}">
  <ds:schemaRefs>
    <ds:schemaRef ds:uri="http://schemas.microsoft.com/sharepoint/v3/contenttype/forms"/>
  </ds:schemaRefs>
</ds:datastoreItem>
</file>

<file path=customXml/itemProps2.xml><?xml version="1.0" encoding="utf-8"?>
<ds:datastoreItem xmlns:ds="http://schemas.openxmlformats.org/officeDocument/2006/customXml" ds:itemID="{BAAAFA1C-A944-47D5-AF42-9D9588A9C3B0}">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3.xml><?xml version="1.0" encoding="utf-8"?>
<ds:datastoreItem xmlns:ds="http://schemas.openxmlformats.org/officeDocument/2006/customXml" ds:itemID="{119E2DCB-7917-42B0-A0D9-1877D577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8</cp:revision>
  <dcterms:created xsi:type="dcterms:W3CDTF">2022-11-30T01:41:00Z</dcterms:created>
  <dcterms:modified xsi:type="dcterms:W3CDTF">2022-11-30T01:48:00Z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